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5D" w:rsidRDefault="00DB4938" w:rsidP="00DB4938">
      <w:pPr>
        <w:jc w:val="center"/>
        <w:rPr>
          <w:b/>
          <w:sz w:val="32"/>
          <w:szCs w:val="32"/>
          <w:lang w:val="uk-UA"/>
        </w:rPr>
      </w:pPr>
      <w:r w:rsidRPr="00DB4938">
        <w:rPr>
          <w:b/>
          <w:sz w:val="32"/>
          <w:szCs w:val="32"/>
          <w:lang w:val="uk-UA"/>
        </w:rPr>
        <w:t>Матричні методи в природничих науках</w:t>
      </w:r>
    </w:p>
    <w:p w:rsidR="00DB4938" w:rsidRDefault="00DB4938" w:rsidP="00DB4938">
      <w:pPr>
        <w:ind w:left="3540"/>
        <w:jc w:val="both"/>
        <w:rPr>
          <w:lang w:val="uk-UA"/>
        </w:rPr>
      </w:pPr>
      <w:r>
        <w:rPr>
          <w:lang w:val="uk-UA"/>
        </w:rPr>
        <w:t>«Математична постановка задачі все ще залишається наївною та занадто простою в порівнянні з біологічною реальністю»</w:t>
      </w:r>
    </w:p>
    <w:p w:rsidR="00DB4938" w:rsidRDefault="00CE70C5" w:rsidP="00DB4938">
      <w:pPr>
        <w:ind w:left="6372" w:firstLine="708"/>
        <w:jc w:val="center"/>
        <w:rPr>
          <w:lang w:val="uk-UA"/>
        </w:rPr>
      </w:pPr>
      <w:r>
        <w:rPr>
          <w:lang w:val="uk-UA"/>
        </w:rPr>
        <w:t>Станіслав</w:t>
      </w:r>
      <w:r w:rsidR="00DB4938">
        <w:rPr>
          <w:lang w:val="uk-UA"/>
        </w:rPr>
        <w:t xml:space="preserve"> </w:t>
      </w:r>
      <w:proofErr w:type="spellStart"/>
      <w:r w:rsidR="00DB4938">
        <w:rPr>
          <w:lang w:val="uk-UA"/>
        </w:rPr>
        <w:t>Улям</w:t>
      </w:r>
      <w:proofErr w:type="spellEnd"/>
      <w:r>
        <w:rPr>
          <w:lang w:val="uk-UA"/>
        </w:rPr>
        <w:t xml:space="preserve"> (1909-1984), американський математик</w:t>
      </w:r>
    </w:p>
    <w:p w:rsidR="00DB4938" w:rsidRDefault="00DB4938" w:rsidP="00CE70C5">
      <w:pPr>
        <w:ind w:firstLine="708"/>
        <w:jc w:val="both"/>
        <w:rPr>
          <w:lang w:val="uk-UA"/>
        </w:rPr>
      </w:pPr>
      <w:r>
        <w:rPr>
          <w:lang w:val="uk-UA"/>
        </w:rPr>
        <w:t xml:space="preserve">Для того, щоб по-справжньому поглибитись у процеси та явища, що досліджуються, </w:t>
      </w:r>
      <w:r w:rsidR="00CE70C5">
        <w:rPr>
          <w:lang w:val="uk-UA"/>
        </w:rPr>
        <w:t xml:space="preserve">та керувати ними, </w:t>
      </w:r>
      <w:r>
        <w:rPr>
          <w:lang w:val="uk-UA"/>
        </w:rPr>
        <w:t>недостатньо</w:t>
      </w:r>
      <w:r w:rsidR="00CE70C5">
        <w:rPr>
          <w:lang w:val="uk-UA"/>
        </w:rPr>
        <w:t xml:space="preserve"> використовувати тільки інтуїтивні словесні поняття. Необхідно знайти відповідний математичний апарат, який міг би забезпечити більш точний і логічний метод аналізу. Одним з таких важливих математичних апаратів є </w:t>
      </w:r>
      <w:r w:rsidR="00CE70C5" w:rsidRPr="00CE70C5">
        <w:rPr>
          <w:b/>
          <w:lang w:val="uk-UA"/>
        </w:rPr>
        <w:t>матриці</w:t>
      </w:r>
      <w:r w:rsidR="00CE70C5">
        <w:rPr>
          <w:lang w:val="uk-UA"/>
        </w:rPr>
        <w:t xml:space="preserve">. </w:t>
      </w:r>
    </w:p>
    <w:p w:rsidR="00CE70C5" w:rsidRDefault="00CE70C5" w:rsidP="00CE70C5">
      <w:pPr>
        <w:ind w:firstLine="708"/>
        <w:jc w:val="both"/>
        <w:rPr>
          <w:lang w:val="uk-UA"/>
        </w:rPr>
      </w:pPr>
      <w:r>
        <w:rPr>
          <w:lang w:val="uk-UA"/>
        </w:rPr>
        <w:t xml:space="preserve">За допомогою матриць дуже зручно записувати масиви чисел. </w:t>
      </w:r>
    </w:p>
    <w:p w:rsidR="00341450" w:rsidRDefault="00341450" w:rsidP="00341450">
      <w:pPr>
        <w:jc w:val="both"/>
        <w:rPr>
          <w:b/>
          <w:lang w:val="uk-UA"/>
        </w:rPr>
      </w:pPr>
      <w:r w:rsidRPr="00341450">
        <w:rPr>
          <w:b/>
          <w:lang w:val="uk-UA"/>
        </w:rPr>
        <w:t>Приклад 1.</w:t>
      </w:r>
      <w:r>
        <w:rPr>
          <w:b/>
          <w:lang w:val="uk-UA"/>
        </w:rPr>
        <w:t xml:space="preserve"> Матриці споживання</w:t>
      </w:r>
      <w:r w:rsidR="00CA2CF3">
        <w:rPr>
          <w:b/>
          <w:lang w:val="uk-UA"/>
        </w:rPr>
        <w:t xml:space="preserve"> </w:t>
      </w:r>
    </w:p>
    <w:p w:rsidR="00473021" w:rsidRDefault="00473021" w:rsidP="00341450">
      <w:pPr>
        <w:jc w:val="both"/>
        <w:rPr>
          <w:lang w:val="uk-UA"/>
        </w:rPr>
      </w:pPr>
      <w:r>
        <w:rPr>
          <w:lang w:val="uk-UA"/>
        </w:rPr>
        <w:t xml:space="preserve">П’ять лабораторних тварин годують трьома різними видами їди. Нехай </w:t>
      </w:r>
      <w:proofErr w:type="spellStart"/>
      <w:r w:rsidRPr="00473021">
        <w:rPr>
          <w:i/>
          <w:lang w:val="en-US"/>
        </w:rPr>
        <w:t>a</w:t>
      </w:r>
      <w:r>
        <w:rPr>
          <w:i/>
          <w:vertAlign w:val="subscript"/>
          <w:lang w:val="en-US"/>
        </w:rPr>
        <w:t>ij</w:t>
      </w:r>
      <w:proofErr w:type="spellEnd"/>
      <w:r>
        <w:rPr>
          <w:i/>
          <w:vertAlign w:val="subscript"/>
          <w:lang w:val="en-US"/>
        </w:rPr>
        <w:t xml:space="preserve"> </w:t>
      </w:r>
      <w:r>
        <w:rPr>
          <w:lang w:val="uk-UA"/>
        </w:rPr>
        <w:t xml:space="preserve">– добове споживання </w:t>
      </w:r>
      <w:r w:rsidRPr="00473021">
        <w:rPr>
          <w:i/>
          <w:lang w:val="en-US"/>
        </w:rPr>
        <w:t>i</w:t>
      </w:r>
      <w:r>
        <w:rPr>
          <w:lang w:val="en-US"/>
        </w:rPr>
        <w:t>-</w:t>
      </w:r>
      <w:proofErr w:type="spellStart"/>
      <w:r>
        <w:rPr>
          <w:lang w:val="uk-UA"/>
        </w:rPr>
        <w:t>го</w:t>
      </w:r>
      <w:proofErr w:type="spellEnd"/>
      <w:r>
        <w:rPr>
          <w:lang w:val="uk-UA"/>
        </w:rPr>
        <w:t xml:space="preserve"> виду їди</w:t>
      </w:r>
      <w:r>
        <w:rPr>
          <w:lang w:val="en-US"/>
        </w:rPr>
        <w:t xml:space="preserve"> </w:t>
      </w:r>
      <w:r w:rsidRPr="00473021">
        <w:rPr>
          <w:i/>
          <w:lang w:val="en-US"/>
        </w:rPr>
        <w:t>j</w:t>
      </w:r>
      <w:r>
        <w:rPr>
          <w:i/>
          <w:lang w:val="uk-UA"/>
        </w:rPr>
        <w:t>-</w:t>
      </w:r>
      <w:r w:rsidRPr="00473021">
        <w:rPr>
          <w:lang w:val="uk-UA"/>
        </w:rPr>
        <w:t>ю</w:t>
      </w:r>
      <w:r>
        <w:rPr>
          <w:i/>
          <w:lang w:val="uk-UA"/>
        </w:rPr>
        <w:t xml:space="preserve"> </w:t>
      </w:r>
      <w:r>
        <w:rPr>
          <w:lang w:val="uk-UA"/>
        </w:rPr>
        <w:t xml:space="preserve">твариною. Матриця </w:t>
      </w:r>
      <w:r w:rsidR="00F47AFB" w:rsidRPr="00F47AFB">
        <w:rPr>
          <w:position w:val="-22"/>
          <w:lang w:val="uk-UA"/>
        </w:rPr>
        <w:object w:dxaOrig="15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0.15pt" o:ole="">
            <v:imagedata r:id="rId7" o:title=""/>
          </v:shape>
          <o:OLEObject Type="Embed" ProgID="Equation.DSMT4" ShapeID="_x0000_i1025" DrawAspect="Content" ObjectID="_1692549956" r:id="rId8"/>
        </w:object>
      </w:r>
      <w:r w:rsidR="00F47AFB">
        <w:rPr>
          <w:lang w:val="uk-UA"/>
        </w:rPr>
        <w:t xml:space="preserve"> відображує загальне споживання за добу </w:t>
      </w:r>
      <w:r w:rsidR="006D758B" w:rsidRPr="006D758B">
        <w:rPr>
          <w:position w:val="-64"/>
          <w:lang w:val="uk-UA"/>
        </w:rPr>
        <w:object w:dxaOrig="4239" w:dyaOrig="1440">
          <v:shape id="_x0000_i1026" type="#_x0000_t75" style="width:211.8pt;height:1in" o:ole="">
            <v:imagedata r:id="rId9" o:title=""/>
          </v:shape>
          <o:OLEObject Type="Embed" ProgID="Equation.DSMT4" ShapeID="_x0000_i1026" DrawAspect="Content" ObjectID="_1692549957" r:id="rId10"/>
        </w:object>
      </w:r>
      <w:r w:rsidR="006D758B">
        <w:rPr>
          <w:lang w:val="uk-UA"/>
        </w:rPr>
        <w:t xml:space="preserve"> </w:t>
      </w:r>
    </w:p>
    <w:p w:rsidR="004945C1" w:rsidRPr="00473021" w:rsidRDefault="004945C1" w:rsidP="00341450">
      <w:pPr>
        <w:jc w:val="both"/>
        <w:rPr>
          <w:lang w:val="uk-UA"/>
        </w:rPr>
      </w:pPr>
      <w:r>
        <w:rPr>
          <w:lang w:val="uk-UA"/>
        </w:rPr>
        <w:t>Далі будемо використовувати матриці споживання при складанні</w:t>
      </w:r>
      <w:r w:rsidR="00CE5F46">
        <w:rPr>
          <w:lang w:val="uk-UA"/>
        </w:rPr>
        <w:t xml:space="preserve"> </w:t>
      </w:r>
      <w:r>
        <w:rPr>
          <w:lang w:val="uk-UA"/>
        </w:rPr>
        <w:t>систем лінійних алгебраїчних рівнянь.</w:t>
      </w:r>
    </w:p>
    <w:p w:rsidR="00341450" w:rsidRDefault="008A7BE7" w:rsidP="00341450">
      <w:pPr>
        <w:jc w:val="both"/>
        <w:rPr>
          <w:b/>
          <w:lang w:val="uk-UA"/>
        </w:rPr>
      </w:pPr>
      <w:r w:rsidRPr="008A7BE7">
        <w:rPr>
          <w:b/>
          <w:lang w:val="uk-UA"/>
        </w:rPr>
        <w:t xml:space="preserve">Приклад 2. </w:t>
      </w:r>
      <w:r>
        <w:rPr>
          <w:b/>
          <w:lang w:val="uk-UA"/>
        </w:rPr>
        <w:t>Матричні методи в епідеміології</w:t>
      </w:r>
    </w:p>
    <w:p w:rsidR="006D758B" w:rsidRDefault="00330D20" w:rsidP="00341450">
      <w:pPr>
        <w:jc w:val="both"/>
        <w:rPr>
          <w:lang w:val="uk-UA"/>
        </w:rPr>
      </w:pPr>
      <w:r w:rsidRPr="00330D20">
        <w:rPr>
          <w:lang w:val="uk-UA"/>
        </w:rPr>
        <w:t xml:space="preserve">Припустимо, </w:t>
      </w:r>
      <w:r>
        <w:rPr>
          <w:lang w:val="uk-UA"/>
        </w:rPr>
        <w:t xml:space="preserve">що три людини захворіли заразною хворобою. Другу групу з шести осіб опитують з метою встановлення їх контактів. Визначимо матрицю </w:t>
      </w:r>
      <w:r w:rsidRPr="00F47AFB">
        <w:rPr>
          <w:position w:val="-22"/>
          <w:lang w:val="uk-UA"/>
        </w:rPr>
        <w:object w:dxaOrig="1540" w:dyaOrig="600">
          <v:shape id="_x0000_i1027" type="#_x0000_t75" style="width:77pt;height:30.15pt" o:ole="">
            <v:imagedata r:id="rId11" o:title=""/>
          </v:shape>
          <o:OLEObject Type="Embed" ProgID="Equation.DSMT4" ShapeID="_x0000_i1027" DrawAspect="Content" ObjectID="_1692549958" r:id="rId12"/>
        </w:object>
      </w:r>
      <w:r w:rsidR="00B61297">
        <w:rPr>
          <w:lang w:val="uk-UA"/>
        </w:rPr>
        <w:t xml:space="preserve">, де </w:t>
      </w:r>
      <w:proofErr w:type="spellStart"/>
      <w:r w:rsidR="00B61297" w:rsidRPr="00473021">
        <w:rPr>
          <w:i/>
          <w:lang w:val="en-US"/>
        </w:rPr>
        <w:t>a</w:t>
      </w:r>
      <w:r w:rsidR="00B61297">
        <w:rPr>
          <w:i/>
          <w:vertAlign w:val="subscript"/>
          <w:lang w:val="en-US"/>
        </w:rPr>
        <w:t>ij</w:t>
      </w:r>
      <w:proofErr w:type="spellEnd"/>
      <w:r w:rsidR="00B61297">
        <w:rPr>
          <w:lang w:val="uk-UA"/>
        </w:rPr>
        <w:t xml:space="preserve">=1, якщо </w:t>
      </w:r>
      <w:r w:rsidR="009F0D14">
        <w:rPr>
          <w:lang w:val="uk-UA"/>
        </w:rPr>
        <w:t>контакт відбувся та</w:t>
      </w:r>
      <w:r w:rsidR="00B61297" w:rsidRPr="00B61297">
        <w:rPr>
          <w:i/>
          <w:lang w:val="en-US"/>
        </w:rPr>
        <w:t xml:space="preserve"> </w:t>
      </w:r>
      <w:proofErr w:type="spellStart"/>
      <w:r w:rsidR="00B61297" w:rsidRPr="00473021">
        <w:rPr>
          <w:i/>
          <w:lang w:val="en-US"/>
        </w:rPr>
        <w:t>a</w:t>
      </w:r>
      <w:r w:rsidR="00B61297">
        <w:rPr>
          <w:i/>
          <w:vertAlign w:val="subscript"/>
          <w:lang w:val="en-US"/>
        </w:rPr>
        <w:t>ij</w:t>
      </w:r>
      <w:proofErr w:type="spellEnd"/>
      <w:r w:rsidR="009F0D14">
        <w:rPr>
          <w:lang w:val="uk-UA"/>
        </w:rPr>
        <w:t xml:space="preserve">=0, якщо не було контакту. Припустимо, що після опитування утворилась матриця </w:t>
      </w:r>
      <w:r w:rsidR="009F0D14" w:rsidRPr="009F0D14">
        <w:rPr>
          <w:position w:val="-64"/>
          <w:lang w:val="uk-UA"/>
        </w:rPr>
        <w:object w:dxaOrig="3340" w:dyaOrig="1440">
          <v:shape id="_x0000_i1028" type="#_x0000_t75" style="width:166.6pt;height:1in" o:ole="">
            <v:imagedata r:id="rId13" o:title=""/>
          </v:shape>
          <o:OLEObject Type="Embed" ProgID="Equation.DSMT4" ShapeID="_x0000_i1028" DrawAspect="Content" ObjectID="_1692549959" r:id="rId14"/>
        </w:object>
      </w:r>
      <w:r w:rsidR="004D33DF">
        <w:rPr>
          <w:lang w:val="uk-UA"/>
        </w:rPr>
        <w:t xml:space="preserve">. </w:t>
      </w:r>
    </w:p>
    <w:p w:rsidR="004D33DF" w:rsidRDefault="004D33DF" w:rsidP="00341450">
      <w:pPr>
        <w:jc w:val="both"/>
        <w:rPr>
          <w:lang w:val="uk-UA"/>
        </w:rPr>
      </w:pPr>
      <w:r>
        <w:rPr>
          <w:lang w:val="uk-UA"/>
        </w:rPr>
        <w:lastRenderedPageBreak/>
        <w:t xml:space="preserve">Далі опитуємо </w:t>
      </w:r>
      <w:r w:rsidR="007B5833">
        <w:rPr>
          <w:lang w:val="uk-UA"/>
        </w:rPr>
        <w:t xml:space="preserve">третю </w:t>
      </w:r>
      <w:r>
        <w:rPr>
          <w:lang w:val="uk-UA"/>
        </w:rPr>
        <w:t>групу з семи осіб</w:t>
      </w:r>
      <w:r w:rsidR="004945C1">
        <w:rPr>
          <w:lang w:val="uk-UA"/>
        </w:rPr>
        <w:t xml:space="preserve">, щоб з’ясувати їх контакти з представниками другої групи. Результати записуємо </w:t>
      </w:r>
      <w:r w:rsidR="007B5833">
        <w:rPr>
          <w:lang w:val="uk-UA"/>
        </w:rPr>
        <w:t xml:space="preserve">у вигляді матриці </w:t>
      </w:r>
      <w:r w:rsidR="007B5833" w:rsidRPr="00F47AFB">
        <w:rPr>
          <w:position w:val="-22"/>
          <w:lang w:val="uk-UA"/>
        </w:rPr>
        <w:object w:dxaOrig="1540" w:dyaOrig="600">
          <v:shape id="_x0000_i1029" type="#_x0000_t75" style="width:77pt;height:30.15pt" o:ole="">
            <v:imagedata r:id="rId15" o:title=""/>
          </v:shape>
          <o:OLEObject Type="Embed" ProgID="Equation.DSMT4" ShapeID="_x0000_i1029" DrawAspect="Content" ObjectID="_1692549960" r:id="rId16"/>
        </w:object>
      </w:r>
      <w:r w:rsidR="007B5833">
        <w:rPr>
          <w:lang w:val="uk-UA"/>
        </w:rPr>
        <w:t xml:space="preserve">, </w:t>
      </w:r>
      <w:r w:rsidR="00BD6466">
        <w:rPr>
          <w:lang w:val="uk-UA"/>
        </w:rPr>
        <w:t xml:space="preserve">причому </w:t>
      </w:r>
      <w:r w:rsidR="007B5833" w:rsidRPr="007B5833">
        <w:rPr>
          <w:position w:val="-18"/>
          <w:lang w:val="uk-UA"/>
        </w:rPr>
        <w:object w:dxaOrig="840" w:dyaOrig="480">
          <v:shape id="_x0000_i1030" type="#_x0000_t75" style="width:41.85pt;height:24.3pt" o:ole="">
            <v:imagedata r:id="rId17" o:title=""/>
          </v:shape>
          <o:OLEObject Type="Embed" ProgID="Equation.DSMT4" ShapeID="_x0000_i1030" DrawAspect="Content" ObjectID="_1692549961" r:id="rId18"/>
        </w:object>
      </w:r>
      <w:r w:rsidR="007B5833">
        <w:rPr>
          <w:lang w:val="uk-UA"/>
        </w:rPr>
        <w:t xml:space="preserve">, якщо </w:t>
      </w:r>
      <w:r w:rsidR="007B5833" w:rsidRPr="007B5833">
        <w:rPr>
          <w:i/>
          <w:lang w:val="en-US"/>
        </w:rPr>
        <w:t>j</w:t>
      </w:r>
      <w:r w:rsidR="007B5833">
        <w:rPr>
          <w:lang w:val="en-US"/>
        </w:rPr>
        <w:t xml:space="preserve">- </w:t>
      </w:r>
      <w:r w:rsidR="007B5833">
        <w:rPr>
          <w:lang w:val="uk-UA"/>
        </w:rPr>
        <w:t xml:space="preserve">та особа третьої групи не контактувала </w:t>
      </w:r>
      <w:r w:rsidR="00BD6466">
        <w:rPr>
          <w:lang w:val="uk-UA"/>
        </w:rPr>
        <w:t xml:space="preserve">з </w:t>
      </w:r>
      <w:r w:rsidR="007B5833" w:rsidRPr="00BD6466">
        <w:rPr>
          <w:i/>
          <w:lang w:val="en-US"/>
        </w:rPr>
        <w:t>i</w:t>
      </w:r>
      <w:r w:rsidR="00BD6466">
        <w:rPr>
          <w:lang w:val="uk-UA"/>
        </w:rPr>
        <w:t xml:space="preserve">-ю особою другої групи, та </w:t>
      </w:r>
      <w:r w:rsidR="00BD6466" w:rsidRPr="007B5833">
        <w:rPr>
          <w:position w:val="-18"/>
          <w:lang w:val="uk-UA"/>
        </w:rPr>
        <w:object w:dxaOrig="800" w:dyaOrig="480">
          <v:shape id="_x0000_i1031" type="#_x0000_t75" style="width:40.2pt;height:24.3pt" o:ole="">
            <v:imagedata r:id="rId19" o:title=""/>
          </v:shape>
          <o:OLEObject Type="Embed" ProgID="Equation.DSMT4" ShapeID="_x0000_i1031" DrawAspect="Content" ObjectID="_1692549962" r:id="rId20"/>
        </w:object>
      </w:r>
      <w:r w:rsidR="00BD6466">
        <w:rPr>
          <w:lang w:val="uk-UA"/>
        </w:rPr>
        <w:t xml:space="preserve">, якщо контакт відбувся. Нехай матриця </w:t>
      </w:r>
      <w:r w:rsidR="00BD6466" w:rsidRPr="00BD6466">
        <w:rPr>
          <w:i/>
          <w:lang w:val="uk-UA"/>
        </w:rPr>
        <w:t>В</w:t>
      </w:r>
      <w:r w:rsidR="00BD6466">
        <w:rPr>
          <w:lang w:val="uk-UA"/>
        </w:rPr>
        <w:t xml:space="preserve"> має вигляд: </w:t>
      </w:r>
      <w:r w:rsidR="00BD6466" w:rsidRPr="00BD6466">
        <w:rPr>
          <w:position w:val="-136"/>
          <w:lang w:val="uk-UA"/>
        </w:rPr>
        <w:object w:dxaOrig="3800" w:dyaOrig="2880">
          <v:shape id="_x0000_i1032" type="#_x0000_t75" style="width:190.05pt;height:2in" o:ole="">
            <v:imagedata r:id="rId21" o:title=""/>
          </v:shape>
          <o:OLEObject Type="Embed" ProgID="Equation.DSMT4" ShapeID="_x0000_i1032" DrawAspect="Content" ObjectID="_1692549963" r:id="rId22"/>
        </w:object>
      </w:r>
      <w:r w:rsidR="00BD6466">
        <w:rPr>
          <w:lang w:val="uk-UA"/>
        </w:rPr>
        <w:t xml:space="preserve"> </w:t>
      </w:r>
    </w:p>
    <w:p w:rsidR="00CE5F46" w:rsidRDefault="00CE5F46" w:rsidP="00341450">
      <w:pPr>
        <w:jc w:val="both"/>
        <w:rPr>
          <w:lang w:val="uk-UA"/>
        </w:rPr>
      </w:pPr>
      <w:r>
        <w:rPr>
          <w:lang w:val="uk-UA"/>
        </w:rPr>
        <w:t xml:space="preserve">Нас можуть цікавити також непрямі контакти, або контакти другого порядку, між сьома людьми третьої групи та трьома хворими першої групи. Такі контакти називають контактами другого порядку. Контакти другого порядку описуються матрицею </w:t>
      </w:r>
      <w:r w:rsidRPr="00CE5F46">
        <w:rPr>
          <w:b/>
          <w:i/>
          <w:lang w:val="en-US"/>
        </w:rPr>
        <w:t>C=AB</w:t>
      </w:r>
      <w:r>
        <w:rPr>
          <w:b/>
          <w:lang w:val="uk-UA"/>
        </w:rPr>
        <w:t xml:space="preserve">. </w:t>
      </w:r>
      <w:r>
        <w:rPr>
          <w:lang w:val="uk-UA"/>
        </w:rPr>
        <w:t xml:space="preserve">Елементи матриці </w:t>
      </w:r>
      <w:proofErr w:type="spellStart"/>
      <w:r w:rsidRPr="00CE5F46">
        <w:rPr>
          <w:i/>
          <w:lang w:val="en-US"/>
        </w:rPr>
        <w:t>c</w:t>
      </w:r>
      <w:r w:rsidRPr="00CE5F46">
        <w:rPr>
          <w:i/>
          <w:vertAlign w:val="subscript"/>
          <w:lang w:val="en-US"/>
        </w:rPr>
        <w:t>ij</w:t>
      </w:r>
      <w:proofErr w:type="spellEnd"/>
      <w:r>
        <w:rPr>
          <w:i/>
          <w:vertAlign w:val="subscript"/>
          <w:lang w:val="en-US"/>
        </w:rPr>
        <w:t xml:space="preserve"> </w:t>
      </w:r>
      <w:r w:rsidR="001760B9">
        <w:rPr>
          <w:lang w:val="uk-UA"/>
        </w:rPr>
        <w:t xml:space="preserve">показують кількість контактів між </w:t>
      </w:r>
      <w:r w:rsidR="001760B9" w:rsidRPr="007B5833">
        <w:rPr>
          <w:i/>
          <w:lang w:val="en-US"/>
        </w:rPr>
        <w:t>j</w:t>
      </w:r>
      <w:r w:rsidR="001760B9">
        <w:rPr>
          <w:lang w:val="en-US"/>
        </w:rPr>
        <w:t xml:space="preserve">- </w:t>
      </w:r>
      <w:r w:rsidR="001760B9">
        <w:rPr>
          <w:lang w:val="uk-UA"/>
        </w:rPr>
        <w:t xml:space="preserve">ю особою третьої групи з </w:t>
      </w:r>
      <w:r w:rsidR="001760B9" w:rsidRPr="00BD6466">
        <w:rPr>
          <w:i/>
          <w:lang w:val="en-US"/>
        </w:rPr>
        <w:t>i</w:t>
      </w:r>
      <w:r w:rsidR="001760B9">
        <w:rPr>
          <w:lang w:val="uk-UA"/>
        </w:rPr>
        <w:t xml:space="preserve">-ю особою групи хворих. </w:t>
      </w:r>
    </w:p>
    <w:p w:rsidR="001760B9" w:rsidRPr="001760B9" w:rsidRDefault="001760B9" w:rsidP="00341450">
      <w:pPr>
        <w:jc w:val="both"/>
        <w:rPr>
          <w:lang w:val="uk-UA"/>
        </w:rPr>
      </w:pPr>
      <w:r w:rsidRPr="001760B9">
        <w:rPr>
          <w:b/>
          <w:lang w:val="uk-UA"/>
        </w:rPr>
        <w:t>Завдання.</w:t>
      </w:r>
      <w:r>
        <w:rPr>
          <w:lang w:val="uk-UA"/>
        </w:rPr>
        <w:t xml:space="preserve"> Знайдіть матрицю С та прокоментуйте отримані результати.</w:t>
      </w:r>
    </w:p>
    <w:p w:rsidR="00451BEE" w:rsidRDefault="00451BEE" w:rsidP="00341450">
      <w:pPr>
        <w:jc w:val="both"/>
        <w:rPr>
          <w:b/>
          <w:lang w:val="uk-UA"/>
        </w:rPr>
      </w:pPr>
      <w:r>
        <w:rPr>
          <w:b/>
          <w:lang w:val="uk-UA"/>
        </w:rPr>
        <w:t>Приклад</w:t>
      </w:r>
      <w:r w:rsidR="00CA2CF3">
        <w:rPr>
          <w:b/>
          <w:lang w:val="uk-UA"/>
        </w:rPr>
        <w:t xml:space="preserve"> </w:t>
      </w:r>
      <w:r>
        <w:rPr>
          <w:b/>
          <w:lang w:val="uk-UA"/>
        </w:rPr>
        <w:t>3</w:t>
      </w:r>
      <w:r w:rsidR="00CA2CF3">
        <w:rPr>
          <w:b/>
          <w:lang w:val="uk-UA"/>
        </w:rPr>
        <w:t>.Матричні ігри</w:t>
      </w:r>
    </w:p>
    <w:p w:rsidR="008A7BE7" w:rsidRDefault="008A7BE7" w:rsidP="00341450">
      <w:pPr>
        <w:jc w:val="both"/>
        <w:rPr>
          <w:b/>
          <w:lang w:val="uk-UA"/>
        </w:rPr>
      </w:pPr>
      <w:r>
        <w:rPr>
          <w:b/>
          <w:lang w:val="uk-UA"/>
        </w:rPr>
        <w:t xml:space="preserve">Приклад </w:t>
      </w:r>
      <w:r w:rsidR="00CA2CF3">
        <w:rPr>
          <w:b/>
          <w:lang w:val="uk-UA"/>
        </w:rPr>
        <w:t>4</w:t>
      </w:r>
      <w:r>
        <w:rPr>
          <w:b/>
          <w:lang w:val="uk-UA"/>
        </w:rPr>
        <w:t xml:space="preserve"> Матричні методи в динаміці популяцій</w:t>
      </w:r>
    </w:p>
    <w:p w:rsidR="00744681" w:rsidRPr="00744681" w:rsidRDefault="004C6370" w:rsidP="00341450">
      <w:pPr>
        <w:jc w:val="both"/>
        <w:rPr>
          <w:lang w:val="uk-UA"/>
        </w:rPr>
      </w:pPr>
      <w:r>
        <w:rPr>
          <w:lang w:val="uk-UA"/>
        </w:rPr>
        <w:t xml:space="preserve">Одним з важливих питань </w:t>
      </w:r>
      <w:r w:rsidR="00744681" w:rsidRPr="00744681">
        <w:rPr>
          <w:lang w:val="uk-UA"/>
        </w:rPr>
        <w:t>екології</w:t>
      </w:r>
      <w:r w:rsidR="00744681">
        <w:rPr>
          <w:lang w:val="uk-UA"/>
        </w:rPr>
        <w:t xml:space="preserve"> є дослідження </w:t>
      </w:r>
      <w:r>
        <w:rPr>
          <w:lang w:val="uk-UA"/>
        </w:rPr>
        <w:t>змін чисельності</w:t>
      </w:r>
      <w:bookmarkStart w:id="0" w:name="_GoBack"/>
      <w:bookmarkEnd w:id="0"/>
      <w:r w:rsidR="00744681">
        <w:rPr>
          <w:lang w:val="uk-UA"/>
        </w:rPr>
        <w:t xml:space="preserve"> популяції як з точки зору її внутрішніх властивостей, так і впливу навколишнього середовища.</w:t>
      </w:r>
    </w:p>
    <w:p w:rsidR="006A6403" w:rsidRDefault="00BA6C25" w:rsidP="00341450">
      <w:pPr>
        <w:jc w:val="both"/>
        <w:rPr>
          <w:lang w:val="uk-UA"/>
        </w:rPr>
      </w:pPr>
      <w:r>
        <w:rPr>
          <w:lang w:val="uk-UA"/>
        </w:rPr>
        <w:t xml:space="preserve">Чисельність популяції – дискретна </w:t>
      </w:r>
      <w:r w:rsidR="00246708">
        <w:rPr>
          <w:lang w:val="uk-UA"/>
        </w:rPr>
        <w:t xml:space="preserve">величина, яка приймає певні значення в фіксований момент часу. </w:t>
      </w:r>
    </w:p>
    <w:p w:rsidR="008F3778" w:rsidRDefault="00246708" w:rsidP="00341450">
      <w:pPr>
        <w:jc w:val="both"/>
        <w:rPr>
          <w:lang w:val="uk-UA"/>
        </w:rPr>
      </w:pPr>
      <w:r>
        <w:rPr>
          <w:lang w:val="uk-UA"/>
        </w:rPr>
        <w:t xml:space="preserve">Історично першою дискретною моделлю біологічної популяції в математичній екології прийнято вважати модель у вигляді ряду чисел: 1;1;2;3;5;8;13;21;34;55;… італійського </w:t>
      </w:r>
      <w:r w:rsidR="00E90C0B">
        <w:rPr>
          <w:lang w:val="uk-UA"/>
        </w:rPr>
        <w:t xml:space="preserve">вченого </w:t>
      </w:r>
      <w:proofErr w:type="spellStart"/>
      <w:r w:rsidR="00E90C0B">
        <w:rPr>
          <w:lang w:val="uk-UA"/>
        </w:rPr>
        <w:t>Фібоначчі</w:t>
      </w:r>
      <w:proofErr w:type="spellEnd"/>
      <w:r w:rsidR="00E90C0B">
        <w:rPr>
          <w:lang w:val="uk-UA"/>
        </w:rPr>
        <w:t xml:space="preserve"> (</w:t>
      </w:r>
      <w:r w:rsidR="00E90C0B">
        <w:rPr>
          <w:lang w:val="en-US"/>
        </w:rPr>
        <w:t xml:space="preserve">Liber abaci, 1202/1228 </w:t>
      </w:r>
      <w:r w:rsidR="00E90C0B">
        <w:rPr>
          <w:lang w:val="uk-UA"/>
        </w:rPr>
        <w:t>рр.).</w:t>
      </w:r>
      <w:r>
        <w:rPr>
          <w:lang w:val="uk-UA"/>
        </w:rPr>
        <w:t xml:space="preserve"> Модель виражає гіпотезу, що кількість</w:t>
      </w:r>
      <w:r w:rsidR="00E90C0B">
        <w:rPr>
          <w:lang w:val="uk-UA"/>
        </w:rPr>
        <w:t xml:space="preserve"> </w:t>
      </w:r>
      <w:r w:rsidR="00D62F74">
        <w:rPr>
          <w:lang w:val="uk-UA"/>
        </w:rPr>
        <w:t xml:space="preserve">кролів у даному поколінні дорівнює сумі кролів у двох попередніх поколіннях. </w:t>
      </w:r>
    </w:p>
    <w:p w:rsidR="006A6403" w:rsidRDefault="006A6403" w:rsidP="00341450">
      <w:pPr>
        <w:jc w:val="both"/>
        <w:rPr>
          <w:lang w:val="uk-UA"/>
        </w:rPr>
      </w:pPr>
      <w:r w:rsidRPr="00BD3E74">
        <w:rPr>
          <w:b/>
          <w:lang w:val="uk-UA"/>
        </w:rPr>
        <w:t>Завдання.</w:t>
      </w:r>
      <w:r>
        <w:rPr>
          <w:lang w:val="uk-UA"/>
        </w:rPr>
        <w:t xml:space="preserve"> Проаналізуйте недоліки цієї моделі.</w:t>
      </w:r>
    </w:p>
    <w:p w:rsidR="003A4321" w:rsidRDefault="006A6403" w:rsidP="00341450">
      <w:pPr>
        <w:jc w:val="both"/>
        <w:rPr>
          <w:lang w:val="uk-UA"/>
        </w:rPr>
      </w:pPr>
      <w:r>
        <w:rPr>
          <w:lang w:val="uk-UA"/>
        </w:rPr>
        <w:t xml:space="preserve">Англійський вчений Мальтус (1766-1834) запропонував експоненціальну модель розвитку популяцій (геометрична прогресія). Модель базується на </w:t>
      </w:r>
      <w:r w:rsidR="005D13FA">
        <w:rPr>
          <w:lang w:val="uk-UA"/>
        </w:rPr>
        <w:lastRenderedPageBreak/>
        <w:t>припущенні, що всі особини</w:t>
      </w:r>
      <w:r>
        <w:rPr>
          <w:lang w:val="uk-UA"/>
        </w:rPr>
        <w:t xml:space="preserve"> мають однакову ймовірність виживання та однакову швидкість розмноження. Дана модель не враховувала також структуру популяції.</w:t>
      </w:r>
      <w:r w:rsidR="0060152F">
        <w:rPr>
          <w:lang w:val="uk-UA"/>
        </w:rPr>
        <w:t xml:space="preserve"> </w:t>
      </w:r>
    </w:p>
    <w:p w:rsidR="0060152F" w:rsidRDefault="0060152F" w:rsidP="00341450">
      <w:pPr>
        <w:jc w:val="both"/>
        <w:rPr>
          <w:lang w:val="uk-UA"/>
        </w:rPr>
      </w:pPr>
      <w:r>
        <w:rPr>
          <w:lang w:val="uk-UA"/>
        </w:rPr>
        <w:t xml:space="preserve">Матричні моделі динаміки популяцій розробляли вчені </w:t>
      </w:r>
      <w:proofErr w:type="spellStart"/>
      <w:r>
        <w:rPr>
          <w:lang w:val="uk-UA"/>
        </w:rPr>
        <w:t>Бернарделлі</w:t>
      </w:r>
      <w:proofErr w:type="spellEnd"/>
      <w:r>
        <w:rPr>
          <w:lang w:val="uk-UA"/>
        </w:rPr>
        <w:t xml:space="preserve"> (1941р.), </w:t>
      </w:r>
      <w:proofErr w:type="spellStart"/>
      <w:r>
        <w:rPr>
          <w:lang w:val="uk-UA"/>
        </w:rPr>
        <w:t>Льюїс</w:t>
      </w:r>
      <w:proofErr w:type="spellEnd"/>
      <w:r>
        <w:rPr>
          <w:lang w:val="uk-UA"/>
        </w:rPr>
        <w:t xml:space="preserve"> (1942р.), </w:t>
      </w:r>
      <w:proofErr w:type="spellStart"/>
      <w:r>
        <w:rPr>
          <w:lang w:val="uk-UA"/>
        </w:rPr>
        <w:t>Леслі</w:t>
      </w:r>
      <w:proofErr w:type="spellEnd"/>
      <w:r>
        <w:rPr>
          <w:lang w:val="uk-UA"/>
        </w:rPr>
        <w:t xml:space="preserve"> (1945р.) та </w:t>
      </w:r>
      <w:proofErr w:type="spellStart"/>
      <w:r>
        <w:rPr>
          <w:lang w:val="uk-UA"/>
        </w:rPr>
        <w:t>інш</w:t>
      </w:r>
      <w:proofErr w:type="spellEnd"/>
      <w:r>
        <w:rPr>
          <w:lang w:val="uk-UA"/>
        </w:rPr>
        <w:t xml:space="preserve">. </w:t>
      </w:r>
      <w:r w:rsidR="00BD3E74">
        <w:rPr>
          <w:lang w:val="uk-UA"/>
        </w:rPr>
        <w:t xml:space="preserve">Найбільш досконалою було визнано модель </w:t>
      </w:r>
      <w:proofErr w:type="spellStart"/>
      <w:r w:rsidR="00BD3E74">
        <w:rPr>
          <w:lang w:val="uk-UA"/>
        </w:rPr>
        <w:t>Леслі</w:t>
      </w:r>
      <w:proofErr w:type="spellEnd"/>
      <w:r w:rsidR="00BD3E74">
        <w:rPr>
          <w:lang w:val="uk-UA"/>
        </w:rPr>
        <w:t xml:space="preserve">. Саме її і будемо розглядати. </w:t>
      </w:r>
    </w:p>
    <w:p w:rsidR="00BD3E74" w:rsidRDefault="00CB1FFC" w:rsidP="00341450">
      <w:pPr>
        <w:jc w:val="both"/>
        <w:rPr>
          <w:lang w:val="uk-UA"/>
        </w:rPr>
      </w:pPr>
      <w:r>
        <w:rPr>
          <w:lang w:val="uk-UA"/>
        </w:rPr>
        <w:t xml:space="preserve">Розглянемо класичну постановку задачі. Нехай ресурси харчування необмежені. Розмноження проходить в певні моменти часу </w:t>
      </w:r>
      <w:r w:rsidRPr="00CB1FFC">
        <w:rPr>
          <w:position w:val="-14"/>
          <w:lang w:val="uk-UA"/>
        </w:rPr>
        <w:object w:dxaOrig="1260" w:dyaOrig="440">
          <v:shape id="_x0000_i1033" type="#_x0000_t75" style="width:62.8pt;height:21.75pt" o:ole="">
            <v:imagedata r:id="rId23" o:title=""/>
          </v:shape>
          <o:OLEObject Type="Embed" ProgID="Equation.DSMT4" ShapeID="_x0000_i1033" DrawAspect="Content" ObjectID="_1692549964" r:id="rId24"/>
        </w:object>
      </w:r>
      <w:r>
        <w:rPr>
          <w:lang w:val="uk-UA"/>
        </w:rPr>
        <w:t xml:space="preserve">. Нехай популяція містить </w:t>
      </w:r>
      <w:r w:rsidRPr="00CB1FFC">
        <w:rPr>
          <w:b/>
          <w:i/>
          <w:lang w:val="en-US"/>
        </w:rPr>
        <w:t>n</w:t>
      </w:r>
      <w:r>
        <w:rPr>
          <w:b/>
          <w:i/>
          <w:lang w:val="en-US"/>
        </w:rPr>
        <w:t xml:space="preserve"> </w:t>
      </w:r>
      <w:r>
        <w:rPr>
          <w:lang w:val="uk-UA"/>
        </w:rPr>
        <w:t xml:space="preserve">вікових груп. В кожний фіксований момент часу (наприклад </w:t>
      </w:r>
      <w:r w:rsidRPr="00A013DB">
        <w:rPr>
          <w:i/>
          <w:lang w:val="en-US"/>
        </w:rPr>
        <w:t>t</w:t>
      </w:r>
      <w:r w:rsidR="00A013DB" w:rsidRPr="00A013DB">
        <w:rPr>
          <w:i/>
          <w:vertAlign w:val="subscript"/>
          <w:lang w:val="en-US"/>
        </w:rPr>
        <w:t>0</w:t>
      </w:r>
      <w:r w:rsidR="00A013DB">
        <w:rPr>
          <w:lang w:val="en-US"/>
        </w:rPr>
        <w:t xml:space="preserve">) </w:t>
      </w:r>
      <w:r w:rsidR="00A013DB">
        <w:rPr>
          <w:lang w:val="uk-UA"/>
        </w:rPr>
        <w:t xml:space="preserve">популяцію можна охарактеризувати вектором-стовпцем </w:t>
      </w:r>
      <w:r w:rsidR="00A013DB" w:rsidRPr="00A013DB">
        <w:rPr>
          <w:position w:val="-90"/>
          <w:lang w:val="uk-UA"/>
        </w:rPr>
        <w:object w:dxaOrig="2320" w:dyaOrig="1960">
          <v:shape id="_x0000_i1034" type="#_x0000_t75" style="width:116.35pt;height:97.95pt" o:ole="">
            <v:imagedata r:id="rId25" o:title=""/>
          </v:shape>
          <o:OLEObject Type="Embed" ProgID="Equation.DSMT4" ShapeID="_x0000_i1034" DrawAspect="Content" ObjectID="_1692549965" r:id="rId26"/>
        </w:object>
      </w:r>
      <w:r w:rsidR="00A013DB">
        <w:rPr>
          <w:lang w:val="uk-UA"/>
        </w:rPr>
        <w:t xml:space="preserve">. Вектор </w:t>
      </w:r>
      <w:r w:rsidR="00A013DB" w:rsidRPr="00A013DB">
        <w:rPr>
          <w:position w:val="-16"/>
          <w:lang w:val="uk-UA"/>
        </w:rPr>
        <w:object w:dxaOrig="820" w:dyaOrig="520">
          <v:shape id="_x0000_i1035" type="#_x0000_t75" style="width:41pt;height:25.95pt" o:ole="">
            <v:imagedata r:id="rId27" o:title=""/>
          </v:shape>
          <o:OLEObject Type="Embed" ProgID="Equation.DSMT4" ShapeID="_x0000_i1035" DrawAspect="Content" ObjectID="_1692549966" r:id="rId28"/>
        </w:object>
      </w:r>
      <w:r w:rsidR="00A013DB">
        <w:rPr>
          <w:lang w:val="uk-UA"/>
        </w:rPr>
        <w:t xml:space="preserve">, що характеризує популяцію в наступний момент часу, наприклад через рік, пов'язаний з вектором </w:t>
      </w:r>
      <w:r w:rsidR="00A013DB" w:rsidRPr="00A013DB">
        <w:rPr>
          <w:position w:val="-16"/>
          <w:lang w:val="uk-UA"/>
        </w:rPr>
        <w:object w:dxaOrig="859" w:dyaOrig="520">
          <v:shape id="_x0000_i1036" type="#_x0000_t75" style="width:42.7pt;height:25.95pt" o:ole="">
            <v:imagedata r:id="rId29" o:title=""/>
          </v:shape>
          <o:OLEObject Type="Embed" ProgID="Equation.DSMT4" ShapeID="_x0000_i1036" DrawAspect="Content" ObjectID="_1692549967" r:id="rId30"/>
        </w:object>
      </w:r>
      <w:r w:rsidR="00A013DB">
        <w:rPr>
          <w:lang w:val="uk-UA"/>
        </w:rPr>
        <w:t xml:space="preserve">за допомогою матриці переходу (матриці проекції популяції) </w:t>
      </w:r>
      <w:r w:rsidR="00A013DB" w:rsidRPr="004441AB">
        <w:rPr>
          <w:b/>
          <w:i/>
          <w:lang w:val="en-US"/>
        </w:rPr>
        <w:t>L</w:t>
      </w:r>
      <w:r w:rsidR="00A013DB">
        <w:rPr>
          <w:b/>
          <w:lang w:val="en-US"/>
        </w:rPr>
        <w:t xml:space="preserve"> </w:t>
      </w:r>
      <w:r w:rsidR="00A013DB">
        <w:rPr>
          <w:lang w:val="uk-UA"/>
        </w:rPr>
        <w:t xml:space="preserve">таким чином: </w:t>
      </w:r>
      <w:r w:rsidR="00A013DB" w:rsidRPr="00A013DB">
        <w:rPr>
          <w:position w:val="-16"/>
          <w:lang w:val="uk-UA"/>
        </w:rPr>
        <w:object w:dxaOrig="2120" w:dyaOrig="520">
          <v:shape id="_x0000_i1037" type="#_x0000_t75" style="width:106.35pt;height:25.95pt" o:ole="">
            <v:imagedata r:id="rId31" o:title=""/>
          </v:shape>
          <o:OLEObject Type="Embed" ProgID="Equation.DSMT4" ShapeID="_x0000_i1037" DrawAspect="Content" ObjectID="_1692549968" r:id="rId32"/>
        </w:object>
      </w:r>
      <w:r w:rsidR="00A013DB">
        <w:rPr>
          <w:lang w:val="uk-UA"/>
        </w:rPr>
        <w:t xml:space="preserve">. </w:t>
      </w:r>
      <w:r w:rsidR="004441AB">
        <w:rPr>
          <w:lang w:val="uk-UA"/>
        </w:rPr>
        <w:t xml:space="preserve">Знаменита матриця </w:t>
      </w:r>
      <w:proofErr w:type="spellStart"/>
      <w:r w:rsidR="004441AB">
        <w:rPr>
          <w:lang w:val="uk-UA"/>
        </w:rPr>
        <w:t>Леслі</w:t>
      </w:r>
      <w:proofErr w:type="spellEnd"/>
      <w:r w:rsidR="004441AB">
        <w:rPr>
          <w:lang w:val="uk-UA"/>
        </w:rPr>
        <w:t xml:space="preserve"> має таку структуру: </w:t>
      </w:r>
      <w:r w:rsidR="004441AB" w:rsidRPr="004441AB">
        <w:rPr>
          <w:position w:val="-140"/>
          <w:lang w:val="uk-UA"/>
        </w:rPr>
        <w:object w:dxaOrig="7260" w:dyaOrig="2960">
          <v:shape id="_x0000_i1038" type="#_x0000_t75" style="width:363.35pt;height:148.2pt" o:ole="">
            <v:imagedata r:id="rId33" o:title=""/>
          </v:shape>
          <o:OLEObject Type="Embed" ProgID="Equation.DSMT4" ShapeID="_x0000_i1038" DrawAspect="Content" ObjectID="_1692549969" r:id="rId34"/>
        </w:object>
      </w:r>
      <w:r w:rsidR="004441AB">
        <w:rPr>
          <w:lang w:val="uk-UA"/>
        </w:rPr>
        <w:t xml:space="preserve"> </w:t>
      </w:r>
    </w:p>
    <w:p w:rsidR="00C328AA" w:rsidRDefault="00C328AA" w:rsidP="00341450">
      <w:pPr>
        <w:jc w:val="both"/>
        <w:rPr>
          <w:lang w:val="uk-UA"/>
        </w:rPr>
      </w:pPr>
      <w:r>
        <w:rPr>
          <w:lang w:val="uk-UA"/>
        </w:rPr>
        <w:t xml:space="preserve">На діагоналі матриці стоять нулі, під діагональними елементами – коефіцієнти виживання </w:t>
      </w:r>
      <w:r w:rsidRPr="00C328AA">
        <w:rPr>
          <w:position w:val="-12"/>
          <w:lang w:val="uk-UA"/>
        </w:rPr>
        <w:object w:dxaOrig="300" w:dyaOrig="380">
          <v:shape id="_x0000_i1039" type="#_x0000_t75" style="width:15.05pt;height:19.25pt" o:ole="">
            <v:imagedata r:id="rId35" o:title=""/>
          </v:shape>
          <o:OLEObject Type="Embed" ProgID="Equation.DSMT4" ShapeID="_x0000_i1039" DrawAspect="Content" ObjectID="_1692549970" r:id="rId36"/>
        </w:object>
      </w:r>
      <w:r w:rsidR="00213A8C">
        <w:rPr>
          <w:lang w:val="uk-UA"/>
        </w:rPr>
        <w:t>;</w:t>
      </w:r>
      <w:r>
        <w:rPr>
          <w:lang w:val="uk-UA"/>
        </w:rPr>
        <w:t xml:space="preserve"> в першому рядку стоять члени, що характеризують число особин, що народились від відповідних груп. Всі інші елементи матриці дорівнюють нулеві.</w:t>
      </w:r>
    </w:p>
    <w:p w:rsidR="002550F8" w:rsidRDefault="00213A8C" w:rsidP="00341450">
      <w:pPr>
        <w:jc w:val="both"/>
        <w:rPr>
          <w:lang w:val="uk-UA"/>
        </w:rPr>
      </w:pPr>
      <w:r>
        <w:rPr>
          <w:lang w:val="uk-UA"/>
        </w:rPr>
        <w:t xml:space="preserve">Знаючи структуру матриці </w:t>
      </w:r>
      <w:r w:rsidRPr="004441AB">
        <w:rPr>
          <w:b/>
          <w:i/>
          <w:lang w:val="en-US"/>
        </w:rPr>
        <w:t>L</w:t>
      </w:r>
      <w:r>
        <w:rPr>
          <w:b/>
          <w:i/>
          <w:lang w:val="uk-UA"/>
        </w:rPr>
        <w:t xml:space="preserve"> </w:t>
      </w:r>
      <w:r>
        <w:rPr>
          <w:lang w:val="uk-UA"/>
        </w:rPr>
        <w:t xml:space="preserve">та початковий стан популяції – вектор-стовпець </w:t>
      </w:r>
      <w:r w:rsidRPr="00A013DB">
        <w:rPr>
          <w:position w:val="-16"/>
          <w:lang w:val="uk-UA"/>
        </w:rPr>
        <w:object w:dxaOrig="859" w:dyaOrig="520">
          <v:shape id="_x0000_i1040" type="#_x0000_t75" style="width:42.7pt;height:25.95pt" o:ole="">
            <v:imagedata r:id="rId29" o:title=""/>
          </v:shape>
          <o:OLEObject Type="Embed" ProgID="Equation.DSMT4" ShapeID="_x0000_i1040" DrawAspect="Content" ObjectID="_1692549971" r:id="rId37"/>
        </w:object>
      </w:r>
      <w:r>
        <w:rPr>
          <w:lang w:val="uk-UA"/>
        </w:rPr>
        <w:t xml:space="preserve">, можна прогнозувати стан популяції в будь-який </w:t>
      </w:r>
      <w:r w:rsidR="002550F8">
        <w:rPr>
          <w:lang w:val="uk-UA"/>
        </w:rPr>
        <w:t>заданий момент часу</w:t>
      </w:r>
      <w:r w:rsidR="00A423FC">
        <w:rPr>
          <w:lang w:val="uk-UA"/>
        </w:rPr>
        <w:t xml:space="preserve"> шляхом ітерацій</w:t>
      </w:r>
      <w:r w:rsidR="002550F8">
        <w:rPr>
          <w:lang w:val="uk-UA"/>
        </w:rPr>
        <w:t xml:space="preserve">: </w:t>
      </w:r>
    </w:p>
    <w:p w:rsidR="00213A8C" w:rsidRDefault="002550F8" w:rsidP="00341450">
      <w:pPr>
        <w:jc w:val="both"/>
        <w:rPr>
          <w:lang w:val="uk-UA"/>
        </w:rPr>
      </w:pPr>
      <w:r w:rsidRPr="00A013DB">
        <w:rPr>
          <w:position w:val="-16"/>
          <w:lang w:val="uk-UA"/>
        </w:rPr>
        <w:object w:dxaOrig="2120" w:dyaOrig="520">
          <v:shape id="_x0000_i1041" type="#_x0000_t75" style="width:106.35pt;height:25.95pt" o:ole="">
            <v:imagedata r:id="rId31" o:title=""/>
          </v:shape>
          <o:OLEObject Type="Embed" ProgID="Equation.DSMT4" ShapeID="_x0000_i1041" DrawAspect="Content" ObjectID="_1692549972" r:id="rId38"/>
        </w:object>
      </w:r>
      <w:r>
        <w:rPr>
          <w:lang w:val="uk-UA"/>
        </w:rPr>
        <w:t>;</w:t>
      </w:r>
    </w:p>
    <w:p w:rsidR="002550F8" w:rsidRDefault="002550F8" w:rsidP="00341450">
      <w:pPr>
        <w:jc w:val="both"/>
        <w:rPr>
          <w:lang w:val="uk-UA"/>
        </w:rPr>
      </w:pPr>
      <w:r w:rsidRPr="00A013DB">
        <w:rPr>
          <w:position w:val="-16"/>
          <w:lang w:val="uk-UA"/>
        </w:rPr>
        <w:object w:dxaOrig="5040" w:dyaOrig="540">
          <v:shape id="_x0000_i1042" type="#_x0000_t75" style="width:252pt;height:26.8pt" o:ole="">
            <v:imagedata r:id="rId39" o:title=""/>
          </v:shape>
          <o:OLEObject Type="Embed" ProgID="Equation.DSMT4" ShapeID="_x0000_i1042" DrawAspect="Content" ObjectID="_1692549973" r:id="rId40"/>
        </w:object>
      </w:r>
    </w:p>
    <w:p w:rsidR="002550F8" w:rsidRDefault="002550F8" w:rsidP="00341450">
      <w:pPr>
        <w:jc w:val="both"/>
        <w:rPr>
          <w:lang w:val="uk-UA"/>
        </w:rPr>
      </w:pPr>
      <w:r>
        <w:rPr>
          <w:lang w:val="uk-UA"/>
        </w:rPr>
        <w:t>………………………………………</w:t>
      </w:r>
    </w:p>
    <w:p w:rsidR="002550F8" w:rsidRDefault="002550F8" w:rsidP="00341450">
      <w:pPr>
        <w:jc w:val="both"/>
        <w:rPr>
          <w:lang w:val="uk-UA"/>
        </w:rPr>
      </w:pPr>
      <w:r w:rsidRPr="00A013DB">
        <w:rPr>
          <w:position w:val="-16"/>
          <w:lang w:val="uk-UA"/>
        </w:rPr>
        <w:object w:dxaOrig="3840" w:dyaOrig="540">
          <v:shape id="_x0000_i1043" type="#_x0000_t75" style="width:191.7pt;height:26.8pt" o:ole="">
            <v:imagedata r:id="rId41" o:title=""/>
          </v:shape>
          <o:OLEObject Type="Embed" ProgID="Equation.DSMT4" ShapeID="_x0000_i1043" DrawAspect="Content" ObjectID="_1692549974" r:id="rId42"/>
        </w:object>
      </w:r>
    </w:p>
    <w:p w:rsidR="006F1B0C" w:rsidRDefault="002550F8" w:rsidP="00341450">
      <w:pPr>
        <w:jc w:val="both"/>
        <w:rPr>
          <w:lang w:val="uk-UA"/>
        </w:rPr>
      </w:pPr>
      <w:r w:rsidRPr="002550F8">
        <w:rPr>
          <w:b/>
          <w:lang w:val="uk-UA"/>
        </w:rPr>
        <w:t>Вправа.</w:t>
      </w:r>
      <w:r>
        <w:rPr>
          <w:lang w:val="uk-UA"/>
        </w:rPr>
        <w:t xml:space="preserve"> Розглянемо приклад популяції з трьох вікових груп. Початкова популяція складається з одної самиці старшого віку. Вектор-стовпець </w:t>
      </w:r>
      <w:r w:rsidRPr="002550F8">
        <w:rPr>
          <w:position w:val="-64"/>
          <w:lang w:val="uk-UA"/>
        </w:rPr>
        <w:object w:dxaOrig="1640" w:dyaOrig="1440">
          <v:shape id="_x0000_i1044" type="#_x0000_t75" style="width:82.05pt;height:1in" o:ole="">
            <v:imagedata r:id="rId43" o:title=""/>
          </v:shape>
          <o:OLEObject Type="Embed" ProgID="Equation.DSMT4" ShapeID="_x0000_i1044" DrawAspect="Content" ObjectID="_1692549975" r:id="rId44"/>
        </w:object>
      </w:r>
      <w:r>
        <w:rPr>
          <w:lang w:val="uk-UA"/>
        </w:rPr>
        <w:t xml:space="preserve">. </w:t>
      </w:r>
      <w:r w:rsidR="006F1B0C">
        <w:rPr>
          <w:lang w:val="uk-UA"/>
        </w:rPr>
        <w:t xml:space="preserve">Кожна особина старшого віку, перед тим, як померти, встигає народити в середньому 12 потомків. Кожна особина середнього віку, перед тим як померти або перейти до наступної вікової групи (ймовірності цих подій однакові), народжує в середньому 9 потомків. Молоді особини не народжують і з ймовірністю 1/3 переходять до середньої вікової групи. Матриця </w:t>
      </w:r>
      <w:proofErr w:type="spellStart"/>
      <w:r w:rsidR="006F1B0C">
        <w:rPr>
          <w:lang w:val="uk-UA"/>
        </w:rPr>
        <w:t>Леслі</w:t>
      </w:r>
      <w:proofErr w:type="spellEnd"/>
      <w:r w:rsidR="006F1B0C">
        <w:rPr>
          <w:lang w:val="uk-UA"/>
        </w:rPr>
        <w:t xml:space="preserve"> має вигляд: </w:t>
      </w:r>
      <w:r w:rsidR="006F1B0C" w:rsidRPr="006F1B0C">
        <w:rPr>
          <w:position w:val="-120"/>
          <w:lang w:val="uk-UA"/>
        </w:rPr>
        <w:object w:dxaOrig="2180" w:dyaOrig="2560">
          <v:shape id="_x0000_i1045" type="#_x0000_t75" style="width:108.85pt;height:128.1pt" o:ole="">
            <v:imagedata r:id="rId45" o:title=""/>
          </v:shape>
          <o:OLEObject Type="Embed" ProgID="Equation.DSMT4" ShapeID="_x0000_i1045" DrawAspect="Content" ObjectID="_1692549976" r:id="rId46"/>
        </w:object>
      </w:r>
      <w:r w:rsidR="006F1B0C">
        <w:rPr>
          <w:lang w:val="uk-UA"/>
        </w:rPr>
        <w:t xml:space="preserve">. </w:t>
      </w:r>
    </w:p>
    <w:p w:rsidR="002550F8" w:rsidRPr="00213A8C" w:rsidRDefault="006F1B0C" w:rsidP="00341450">
      <w:pPr>
        <w:jc w:val="both"/>
        <w:rPr>
          <w:lang w:val="uk-UA"/>
        </w:rPr>
      </w:pPr>
      <w:r>
        <w:rPr>
          <w:lang w:val="uk-UA"/>
        </w:rPr>
        <w:t>Знайдіть структуру популяції через рік; два роки; три роки.</w:t>
      </w:r>
    </w:p>
    <w:sectPr w:rsidR="002550F8" w:rsidRPr="00213A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F2" w:rsidRDefault="003B29F2" w:rsidP="007B5833">
      <w:pPr>
        <w:spacing w:after="0" w:line="240" w:lineRule="auto"/>
      </w:pPr>
      <w:r>
        <w:separator/>
      </w:r>
    </w:p>
  </w:endnote>
  <w:endnote w:type="continuationSeparator" w:id="0">
    <w:p w:rsidR="003B29F2" w:rsidRDefault="003B29F2" w:rsidP="007B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F2" w:rsidRDefault="003B29F2" w:rsidP="007B5833">
      <w:pPr>
        <w:spacing w:after="0" w:line="240" w:lineRule="auto"/>
      </w:pPr>
      <w:r>
        <w:separator/>
      </w:r>
    </w:p>
  </w:footnote>
  <w:footnote w:type="continuationSeparator" w:id="0">
    <w:p w:rsidR="003B29F2" w:rsidRDefault="003B29F2" w:rsidP="007B5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wNjUzsjQwNDY1t7BQ0lEKTi0uzszPAykwrgUAUCdhESwAAAA="/>
  </w:docVars>
  <w:rsids>
    <w:rsidRoot w:val="00DB4938"/>
    <w:rsid w:val="00053A70"/>
    <w:rsid w:val="00083FC8"/>
    <w:rsid w:val="0008751A"/>
    <w:rsid w:val="000B6F0B"/>
    <w:rsid w:val="001432A9"/>
    <w:rsid w:val="001760B9"/>
    <w:rsid w:val="00213A8C"/>
    <w:rsid w:val="00246708"/>
    <w:rsid w:val="002550F8"/>
    <w:rsid w:val="002F7A11"/>
    <w:rsid w:val="00330D20"/>
    <w:rsid w:val="00341450"/>
    <w:rsid w:val="0038575D"/>
    <w:rsid w:val="003A4321"/>
    <w:rsid w:val="003B29F2"/>
    <w:rsid w:val="0043684A"/>
    <w:rsid w:val="004441AB"/>
    <w:rsid w:val="00451BEE"/>
    <w:rsid w:val="00473021"/>
    <w:rsid w:val="004945C1"/>
    <w:rsid w:val="004C6370"/>
    <w:rsid w:val="004D33DF"/>
    <w:rsid w:val="00512595"/>
    <w:rsid w:val="005D13FA"/>
    <w:rsid w:val="0060152F"/>
    <w:rsid w:val="006A6403"/>
    <w:rsid w:val="006B2C75"/>
    <w:rsid w:val="006D758B"/>
    <w:rsid w:val="006F1B0C"/>
    <w:rsid w:val="00731E54"/>
    <w:rsid w:val="00744681"/>
    <w:rsid w:val="007B5833"/>
    <w:rsid w:val="007D07EF"/>
    <w:rsid w:val="008A7BE7"/>
    <w:rsid w:val="008F3778"/>
    <w:rsid w:val="009F0D14"/>
    <w:rsid w:val="00A013DB"/>
    <w:rsid w:val="00A423FC"/>
    <w:rsid w:val="00AB074C"/>
    <w:rsid w:val="00B61297"/>
    <w:rsid w:val="00BA6C25"/>
    <w:rsid w:val="00BD3E74"/>
    <w:rsid w:val="00BD6466"/>
    <w:rsid w:val="00C05190"/>
    <w:rsid w:val="00C328AA"/>
    <w:rsid w:val="00CA2CF3"/>
    <w:rsid w:val="00CB1FFC"/>
    <w:rsid w:val="00CD7FBE"/>
    <w:rsid w:val="00CE5F46"/>
    <w:rsid w:val="00CE70C5"/>
    <w:rsid w:val="00CE7D91"/>
    <w:rsid w:val="00D62F74"/>
    <w:rsid w:val="00DB4938"/>
    <w:rsid w:val="00DE3509"/>
    <w:rsid w:val="00E84473"/>
    <w:rsid w:val="00E90C0B"/>
    <w:rsid w:val="00EC477B"/>
    <w:rsid w:val="00F1132F"/>
    <w:rsid w:val="00F4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8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5833"/>
  </w:style>
  <w:style w:type="paragraph" w:styleId="a5">
    <w:name w:val="footer"/>
    <w:basedOn w:val="a"/>
    <w:link w:val="a6"/>
    <w:uiPriority w:val="99"/>
    <w:unhideWhenUsed/>
    <w:rsid w:val="007B58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5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8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5833"/>
  </w:style>
  <w:style w:type="paragraph" w:styleId="a5">
    <w:name w:val="footer"/>
    <w:basedOn w:val="a"/>
    <w:link w:val="a6"/>
    <w:uiPriority w:val="99"/>
    <w:unhideWhenUsed/>
    <w:rsid w:val="007B58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7.bin"/><Relationship Id="rId41"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30</cp:revision>
  <dcterms:created xsi:type="dcterms:W3CDTF">2021-09-02T05:53:00Z</dcterms:created>
  <dcterms:modified xsi:type="dcterms:W3CDTF">2021-09-07T16:59:00Z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