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EB" w:rsidRDefault="007405EB" w:rsidP="007405EB">
      <w:pPr>
        <w:rPr>
          <w:lang w:val="uk-UA"/>
        </w:rPr>
      </w:pPr>
      <w:r>
        <w:rPr>
          <w:lang w:val="uk-UA"/>
        </w:rPr>
        <w:t>Розв’язати задачі, склавши систем</w:t>
      </w:r>
      <w:r w:rsidR="008A5938">
        <w:rPr>
          <w:lang w:val="uk-UA"/>
        </w:rPr>
        <w:t>у лінійних алгебраїчних рівнянь (СЛАР)</w:t>
      </w:r>
    </w:p>
    <w:p w:rsidR="007405EB" w:rsidRDefault="007405EB" w:rsidP="007405EB">
      <w:pPr>
        <w:pStyle w:val="a3"/>
        <w:numPr>
          <w:ilvl w:val="0"/>
          <w:numId w:val="1"/>
        </w:numPr>
        <w:rPr>
          <w:lang w:val="uk-UA"/>
        </w:rPr>
      </w:pPr>
      <w:r w:rsidRPr="007405EB">
        <w:rPr>
          <w:lang w:val="uk-UA"/>
        </w:rPr>
        <w:t>Маємо два сплави міді й цинку. Перший сплав містить 9%, а другий – 30% цинку. Скільки треба взяти кілограмів першого і скільки кілограмів другого, щоб отримати сплав масою 300кг, який містить 23% цинку.</w:t>
      </w:r>
    </w:p>
    <w:p w:rsidR="007405EB" w:rsidRDefault="00300D12" w:rsidP="007405E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 новий ареал переселяють три </w:t>
      </w:r>
      <w:r w:rsidR="00D112F0">
        <w:rPr>
          <w:lang w:val="uk-UA"/>
        </w:rPr>
        <w:t>види птахів загальною кількістю 10000 особин. Згідно спостереженням, популяції цих трьох видів мають зростати з щорічним коефіцієнтом приросту в 3</w:t>
      </w:r>
      <w:r w:rsidR="00A9752A">
        <w:rPr>
          <w:lang w:val="uk-UA"/>
        </w:rPr>
        <w:t>%</w:t>
      </w:r>
      <w:r w:rsidR="00D112F0">
        <w:rPr>
          <w:lang w:val="uk-UA"/>
        </w:rPr>
        <w:t>,4</w:t>
      </w:r>
      <w:r w:rsidR="00A9752A">
        <w:rPr>
          <w:lang w:val="uk-UA"/>
        </w:rPr>
        <w:t>%</w:t>
      </w:r>
      <w:r w:rsidR="00D112F0">
        <w:rPr>
          <w:lang w:val="uk-UA"/>
        </w:rPr>
        <w:t xml:space="preserve"> і 5% відповідно для І,ІІ та ІІІ видів.</w:t>
      </w:r>
      <w:r w:rsidR="00A9752A">
        <w:rPr>
          <w:lang w:val="uk-UA"/>
        </w:rPr>
        <w:t xml:space="preserve"> Встановлено, що загальний приріст популяції за перший рік становить 380 особин, а приріст популяції першого виду дорівнює приросту популяції третього виду. Знайти початкові чисельності популяцій трьох видів.</w:t>
      </w:r>
    </w:p>
    <w:p w:rsidR="0002095D" w:rsidRDefault="0020101F" w:rsidP="007405E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Спільнота пасовищ складається зі справжніх злаків </w:t>
      </w:r>
      <w:r w:rsidR="0002095D">
        <w:rPr>
          <w:lang w:val="uk-UA"/>
        </w:rPr>
        <w:t>(</w:t>
      </w:r>
      <w:proofErr w:type="spellStart"/>
      <w:r w:rsidR="0002095D">
        <w:rPr>
          <w:lang w:val="en-US"/>
        </w:rPr>
        <w:t>Poaceae</w:t>
      </w:r>
      <w:proofErr w:type="spellEnd"/>
      <w:r w:rsidR="0002095D">
        <w:rPr>
          <w:lang w:val="en-US"/>
        </w:rPr>
        <w:t xml:space="preserve">), </w:t>
      </w:r>
      <w:r w:rsidR="0002095D">
        <w:rPr>
          <w:lang w:val="uk-UA"/>
        </w:rPr>
        <w:t xml:space="preserve">осоки </w:t>
      </w:r>
      <w:r w:rsidR="0002095D">
        <w:rPr>
          <w:lang w:val="en-US"/>
        </w:rPr>
        <w:t>(</w:t>
      </w:r>
      <w:proofErr w:type="spellStart"/>
      <w:r w:rsidR="0002095D">
        <w:rPr>
          <w:lang w:val="en-US"/>
        </w:rPr>
        <w:t>Cyperaceae</w:t>
      </w:r>
      <w:proofErr w:type="spellEnd"/>
      <w:r w:rsidR="0002095D">
        <w:rPr>
          <w:lang w:val="en-US"/>
        </w:rPr>
        <w:t>)</w:t>
      </w:r>
      <w:r w:rsidR="0002095D">
        <w:rPr>
          <w:lang w:val="uk-UA"/>
        </w:rPr>
        <w:t xml:space="preserve"> і очерету</w:t>
      </w:r>
      <w:r w:rsidR="0002095D">
        <w:rPr>
          <w:lang w:val="en-US"/>
        </w:rPr>
        <w:t xml:space="preserve"> (</w:t>
      </w:r>
      <w:proofErr w:type="spellStart"/>
      <w:r w:rsidR="0002095D">
        <w:rPr>
          <w:lang w:val="en-US"/>
        </w:rPr>
        <w:t>Juncaceae</w:t>
      </w:r>
      <w:proofErr w:type="spellEnd"/>
      <w:r w:rsidR="0002095D">
        <w:rPr>
          <w:lang w:val="en-US"/>
        </w:rPr>
        <w:t>)</w:t>
      </w:r>
      <w:r w:rsidR="0002095D">
        <w:rPr>
          <w:lang w:val="uk-UA"/>
        </w:rPr>
        <w:t xml:space="preserve">. В різні періоди року рослини трьох сімейств важко відрізнити, але ми б хотіли оцінити їх </w:t>
      </w:r>
      <w:r w:rsidR="00314C53">
        <w:rPr>
          <w:lang w:val="uk-UA"/>
        </w:rPr>
        <w:t>р</w:t>
      </w:r>
      <w:r w:rsidR="0002095D">
        <w:rPr>
          <w:lang w:val="uk-UA"/>
        </w:rPr>
        <w:t xml:space="preserve">озповсюдженість </w:t>
      </w:r>
      <w:r w:rsidR="00314C53" w:rsidRPr="00314C53">
        <w:rPr>
          <w:position w:val="-12"/>
          <w:lang w:val="uk-UA"/>
        </w:rPr>
        <w:object w:dxaOrig="9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.25pt;height:20.25pt" o:ole="">
            <v:imagedata r:id="rId6" o:title=""/>
          </v:shape>
          <o:OLEObject Type="Embed" ProgID="Equation.DSMT4" ShapeID="_x0000_i1028" DrawAspect="Content" ObjectID="_1694200453" r:id="rId7"/>
        </w:object>
      </w:r>
      <w:r w:rsidR="00314C53">
        <w:rPr>
          <w:lang w:val="uk-UA"/>
        </w:rPr>
        <w:t xml:space="preserve"> </w:t>
      </w:r>
      <w:r w:rsidR="0002095D">
        <w:rPr>
          <w:lang w:val="uk-UA"/>
        </w:rPr>
        <w:t xml:space="preserve">у конкретній вибірці. </w:t>
      </w:r>
    </w:p>
    <w:p w:rsidR="00A9752A" w:rsidRDefault="0002095D" w:rsidP="0002095D">
      <w:pPr>
        <w:pStyle w:val="a3"/>
        <w:rPr>
          <w:lang w:val="uk-UA"/>
        </w:rPr>
      </w:pPr>
      <w:r>
        <w:rPr>
          <w:lang w:val="uk-UA"/>
        </w:rPr>
        <w:t xml:space="preserve">Типова маса рослин складає 10г, 12г і 16г, а їх калорійність становить </w:t>
      </w:r>
      <w:r w:rsidRPr="0002095D">
        <w:rPr>
          <w:position w:val="-30"/>
          <w:lang w:val="uk-UA"/>
        </w:rPr>
        <w:object w:dxaOrig="4300" w:dyaOrig="800">
          <v:shape id="_x0000_i1025" type="#_x0000_t75" style="width:215.25pt;height:39.75pt" o:ole="">
            <v:imagedata r:id="rId8" o:title=""/>
          </v:shape>
          <o:OLEObject Type="Embed" ProgID="Equation.DSMT4" ShapeID="_x0000_i1025" DrawAspect="Content" ObjectID="_1694200454" r:id="rId9"/>
        </w:object>
      </w:r>
      <w:r>
        <w:rPr>
          <w:lang w:val="uk-UA"/>
        </w:rPr>
        <w:t>.</w:t>
      </w:r>
      <w:r w:rsidR="00314C53">
        <w:rPr>
          <w:lang w:val="uk-UA"/>
        </w:rPr>
        <w:t xml:space="preserve"> Наземний зразок з 1905 рослин важить 20кг і має калорійність 338МДж. Енергетична складова, що вносить кожний тип рослин у зразок, дорівнює добутку його маси (кг) та енергетичну цінність </w:t>
      </w:r>
      <w:r w:rsidR="00314C53" w:rsidRPr="00314C53">
        <w:rPr>
          <w:position w:val="-30"/>
          <w:lang w:val="uk-UA"/>
        </w:rPr>
        <w:object w:dxaOrig="900" w:dyaOrig="800">
          <v:shape id="_x0000_i1026" type="#_x0000_t75" style="width:45pt;height:39.75pt" o:ole="">
            <v:imagedata r:id="rId10" o:title=""/>
          </v:shape>
          <o:OLEObject Type="Embed" ProgID="Equation.DSMT4" ShapeID="_x0000_i1026" DrawAspect="Content" ObjectID="_1694200455" r:id="rId11"/>
        </w:object>
      </w:r>
      <w:r w:rsidR="00314C53">
        <w:rPr>
          <w:lang w:val="uk-UA"/>
        </w:rPr>
        <w:t xml:space="preserve">. </w:t>
      </w:r>
      <w:r w:rsidR="000D196A">
        <w:rPr>
          <w:lang w:val="uk-UA"/>
        </w:rPr>
        <w:t>(</w:t>
      </w:r>
      <w:r w:rsidR="00314C53">
        <w:rPr>
          <w:lang w:val="uk-UA"/>
        </w:rPr>
        <w:t xml:space="preserve">Наприклад, енергетична цінність трави буде </w:t>
      </w:r>
      <w:r w:rsidR="00314C53" w:rsidRPr="00314C53">
        <w:rPr>
          <w:position w:val="-30"/>
          <w:lang w:val="uk-UA"/>
        </w:rPr>
        <w:object w:dxaOrig="3900" w:dyaOrig="800">
          <v:shape id="_x0000_i1027" type="#_x0000_t75" style="width:195pt;height:39.75pt" o:ole="">
            <v:imagedata r:id="rId12" o:title=""/>
          </v:shape>
          <o:OLEObject Type="Embed" ProgID="Equation.DSMT4" ShapeID="_x0000_i1027" DrawAspect="Content" ObjectID="_1694200456" r:id="rId13"/>
        </w:object>
      </w:r>
      <w:r w:rsidR="000D196A">
        <w:rPr>
          <w:lang w:val="uk-UA"/>
        </w:rPr>
        <w:t xml:space="preserve">). Скласти систему для знаходження величин </w:t>
      </w:r>
      <w:r w:rsidR="000D196A" w:rsidRPr="00314C53">
        <w:rPr>
          <w:position w:val="-12"/>
          <w:lang w:val="uk-UA"/>
        </w:rPr>
        <w:object w:dxaOrig="999" w:dyaOrig="400">
          <v:shape id="_x0000_i1029" type="#_x0000_t75" style="width:50.25pt;height:20.25pt" o:ole="">
            <v:imagedata r:id="rId6" o:title=""/>
          </v:shape>
          <o:OLEObject Type="Embed" ProgID="Equation.DSMT4" ShapeID="_x0000_i1029" DrawAspect="Content" ObjectID="_1694200457" r:id="rId14"/>
        </w:object>
      </w:r>
      <w:r w:rsidR="000D196A">
        <w:rPr>
          <w:lang w:val="uk-UA"/>
        </w:rPr>
        <w:t>та розв’язати її наближено.</w:t>
      </w:r>
    </w:p>
    <w:p w:rsidR="00AC74C2" w:rsidRPr="007405EB" w:rsidRDefault="00206D21" w:rsidP="00AC74C2">
      <w:pPr>
        <w:pStyle w:val="a3"/>
        <w:numPr>
          <w:ilvl w:val="0"/>
          <w:numId w:val="1"/>
        </w:numPr>
        <w:rPr>
          <w:lang w:val="uk-UA"/>
        </w:rPr>
      </w:pPr>
      <w:r w:rsidRPr="00206D21">
        <w:rPr>
          <w:b/>
          <w:lang w:val="uk-UA"/>
        </w:rPr>
        <w:t xml:space="preserve">Співіснування бактерій. </w:t>
      </w:r>
      <w:r>
        <w:rPr>
          <w:lang w:val="uk-UA"/>
        </w:rPr>
        <w:t xml:space="preserve">Три види бактерій співіснують у пробірці та споживають три субстрати. Припустимо, що бактерія </w:t>
      </w:r>
      <w:r w:rsidRPr="00206D21">
        <w:rPr>
          <w:position w:val="-6"/>
          <w:lang w:val="uk-UA"/>
        </w:rPr>
        <w:object w:dxaOrig="160" w:dyaOrig="300">
          <v:shape id="_x0000_i1030" type="#_x0000_t75" style="width:8.25pt;height:15pt" o:ole="">
            <v:imagedata r:id="rId15" o:title=""/>
          </v:shape>
          <o:OLEObject Type="Embed" ProgID="Equation.DSMT4" ShapeID="_x0000_i1030" DrawAspect="Content" ObjectID="_1694200458" r:id="rId16"/>
        </w:object>
      </w:r>
      <w:r>
        <w:rPr>
          <w:lang w:val="uk-UA"/>
        </w:rPr>
        <w:t xml:space="preserve">-го виду споживає щодня </w:t>
      </w:r>
      <w:r w:rsidRPr="00206D21">
        <w:rPr>
          <w:position w:val="-18"/>
          <w:lang w:val="uk-UA"/>
        </w:rPr>
        <w:object w:dxaOrig="340" w:dyaOrig="480">
          <v:shape id="_x0000_i1031" type="#_x0000_t75" style="width:17.25pt;height:24pt" o:ole="">
            <v:imagedata r:id="rId17" o:title=""/>
          </v:shape>
          <o:OLEObject Type="Embed" ProgID="Equation.DSMT4" ShapeID="_x0000_i1031" DrawAspect="Content" ObjectID="_1694200459" r:id="rId18"/>
        </w:object>
      </w:r>
      <w:r>
        <w:rPr>
          <w:lang w:val="uk-UA"/>
        </w:rPr>
        <w:t xml:space="preserve"> кількість</w:t>
      </w:r>
      <w:r w:rsidRPr="00206D21">
        <w:rPr>
          <w:position w:val="-12"/>
          <w:lang w:val="uk-UA"/>
        </w:rPr>
        <w:object w:dxaOrig="240" w:dyaOrig="360">
          <v:shape id="_x0000_i1032" type="#_x0000_t75" style="width:12pt;height:18pt" o:ole="">
            <v:imagedata r:id="rId19" o:title=""/>
          </v:shape>
          <o:OLEObject Type="Embed" ProgID="Equation.DSMT4" ShapeID="_x0000_i1032" DrawAspect="Content" ObjectID="_1694200460" r:id="rId20"/>
        </w:object>
      </w:r>
      <w:r>
        <w:rPr>
          <w:lang w:val="uk-UA"/>
        </w:rPr>
        <w:t xml:space="preserve">-го субстрату. Визначимо </w:t>
      </w:r>
      <w:r w:rsidRPr="00206D21">
        <w:rPr>
          <w:position w:val="-16"/>
          <w:lang w:val="uk-UA"/>
        </w:rPr>
        <w:object w:dxaOrig="2120" w:dyaOrig="480">
          <v:shape id="_x0000_i1033" type="#_x0000_t75" style="width:105.75pt;height:24pt" o:ole="">
            <v:imagedata r:id="rId21" o:title=""/>
          </v:shape>
          <o:OLEObject Type="Embed" ProgID="Equation.DSMT4" ShapeID="_x0000_i1033" DrawAspect="Content" ObjectID="_1694200461" r:id="rId22"/>
        </w:object>
      </w:r>
      <w:r>
        <w:rPr>
          <w:lang w:val="uk-UA"/>
        </w:rPr>
        <w:t xml:space="preserve"> як вектор споживання бактерій </w:t>
      </w:r>
      <w:r w:rsidRPr="00206D21">
        <w:rPr>
          <w:position w:val="-6"/>
          <w:lang w:val="uk-UA"/>
        </w:rPr>
        <w:object w:dxaOrig="160" w:dyaOrig="300">
          <v:shape id="_x0000_i1034" type="#_x0000_t75" style="width:8.25pt;height:15pt" o:ole="">
            <v:imagedata r:id="rId15" o:title=""/>
          </v:shape>
          <o:OLEObject Type="Embed" ProgID="Equation.DSMT4" ShapeID="_x0000_i1034" DrawAspect="Content" ObjectID="_1694200462" r:id="rId23"/>
        </w:object>
      </w:r>
      <w:r>
        <w:rPr>
          <w:lang w:val="uk-UA"/>
        </w:rPr>
        <w:t>-го виду</w:t>
      </w:r>
      <w:r>
        <w:rPr>
          <w:lang w:val="uk-UA"/>
        </w:rPr>
        <w:t xml:space="preserve">. Нехай </w:t>
      </w:r>
      <w:r w:rsidRPr="00206D21">
        <w:rPr>
          <w:position w:val="-16"/>
          <w:lang w:val="uk-UA"/>
        </w:rPr>
        <w:object w:dxaOrig="4599" w:dyaOrig="480">
          <v:shape id="_x0000_i1035" type="#_x0000_t75" style="width:230.25pt;height:24pt" o:ole="">
            <v:imagedata r:id="rId24" o:title=""/>
          </v:shape>
          <o:OLEObject Type="Embed" ProgID="Equation.DSMT4" ShapeID="_x0000_i1035" DrawAspect="Content" ObjectID="_1694200463" r:id="rId25"/>
        </w:object>
      </w:r>
      <w:r>
        <w:rPr>
          <w:lang w:val="uk-UA"/>
        </w:rPr>
        <w:t xml:space="preserve">. Припустимо, </w:t>
      </w:r>
      <w:r w:rsidR="007209D5">
        <w:rPr>
          <w:lang w:val="uk-UA"/>
        </w:rPr>
        <w:t>що щодня в пробірку вносять 15000 од. першого субстрату, 30000 од. другого та 45000од. третього. Встановити чисельності популяцій трьох видів бактерій, які можуть співіснувати в даному середовищі, при умові повного споживання денного запасу.</w:t>
      </w:r>
      <w:bookmarkStart w:id="0" w:name="_GoBack"/>
      <w:bookmarkEnd w:id="0"/>
    </w:p>
    <w:sectPr w:rsidR="00AC74C2" w:rsidRPr="0074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B3C"/>
    <w:multiLevelType w:val="hybridMultilevel"/>
    <w:tmpl w:val="D0F8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0MjA3NTI1NzY0NzBR0lEKTi0uzszPAykwrAUAlSTNsCwAAAA="/>
  </w:docVars>
  <w:rsids>
    <w:rsidRoot w:val="007405EB"/>
    <w:rsid w:val="0002095D"/>
    <w:rsid w:val="000D196A"/>
    <w:rsid w:val="0020101F"/>
    <w:rsid w:val="00206D21"/>
    <w:rsid w:val="002F7A11"/>
    <w:rsid w:val="00300D12"/>
    <w:rsid w:val="00314C53"/>
    <w:rsid w:val="00316D54"/>
    <w:rsid w:val="0038575D"/>
    <w:rsid w:val="006B2C75"/>
    <w:rsid w:val="007209D5"/>
    <w:rsid w:val="007405EB"/>
    <w:rsid w:val="008A5938"/>
    <w:rsid w:val="00A9752A"/>
    <w:rsid w:val="00AB074C"/>
    <w:rsid w:val="00AC74C2"/>
    <w:rsid w:val="00BA7EBA"/>
    <w:rsid w:val="00CD7FBE"/>
    <w:rsid w:val="00D112F0"/>
    <w:rsid w:val="00DE3509"/>
    <w:rsid w:val="00E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9</cp:revision>
  <cp:lastPrinted>2021-09-26T19:26:00Z</cp:lastPrinted>
  <dcterms:created xsi:type="dcterms:W3CDTF">2021-09-26T09:05:00Z</dcterms:created>
  <dcterms:modified xsi:type="dcterms:W3CDTF">2021-09-26T19:27:00Z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