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0A" w:rsidRDefault="00155C0A" w:rsidP="00155C0A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</w:p>
    <w:p w:rsidR="00510F0C" w:rsidRPr="007735AA" w:rsidRDefault="00510F0C" w:rsidP="00510F0C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7735AA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510F0C" w:rsidRPr="007735AA" w:rsidRDefault="00510F0C" w:rsidP="00510F0C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7735AA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БУДІВНИЦТВА І АРХІТЕКТУРИ</w:t>
      </w:r>
    </w:p>
    <w:p w:rsidR="00510F0C" w:rsidRPr="007735AA" w:rsidRDefault="00510F0C" w:rsidP="00510F0C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БАКАЛАВР</w:t>
      </w:r>
    </w:p>
    <w:p w:rsidR="00510F0C" w:rsidRPr="007735AA" w:rsidRDefault="00510F0C" w:rsidP="00510F0C">
      <w:pPr>
        <w:widowControl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735AA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Кафедра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машин і обладнання технологічних процесів</w:t>
      </w:r>
    </w:p>
    <w:p w:rsidR="00510F0C" w:rsidRPr="007735AA" w:rsidRDefault="00510F0C" w:rsidP="00510F0C">
      <w:pPr>
        <w:pStyle w:val="Style2"/>
        <w:widowControl/>
        <w:contextualSpacing/>
        <w:jc w:val="center"/>
        <w:rPr>
          <w:rStyle w:val="FontStyle21"/>
          <w:rFonts w:ascii="Times New Roman" w:hAnsi="Times New Roman"/>
          <w:sz w:val="28"/>
          <w:szCs w:val="28"/>
          <w:lang w:val="uk-UA" w:eastAsia="uk-UA"/>
        </w:rPr>
      </w:pPr>
    </w:p>
    <w:p w:rsidR="00510F0C" w:rsidRPr="007735AA" w:rsidRDefault="00510F0C" w:rsidP="00510F0C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10F0C" w:rsidRPr="007735AA" w:rsidRDefault="00510F0C" w:rsidP="00510F0C">
      <w:pPr>
        <w:pStyle w:val="Style3"/>
        <w:widowControl/>
        <w:ind w:left="4968"/>
        <w:contextualSpacing/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</w:pPr>
      <w:r w:rsidRPr="007735AA"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  <w:t>«ЗАТВЕРДЖУЮ»</w:t>
      </w:r>
    </w:p>
    <w:p w:rsidR="00510F0C" w:rsidRDefault="00510F0C" w:rsidP="00510F0C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 w:rsidRPr="0003690F">
        <w:rPr>
          <w:rStyle w:val="FontStyle18"/>
          <w:rFonts w:ascii="Times New Roman" w:hAnsi="Times New Roman"/>
          <w:sz w:val="28"/>
          <w:szCs w:val="28"/>
          <w:lang w:val="uk-UA" w:eastAsia="uk-UA"/>
        </w:rPr>
        <w:t>Декан</w:t>
      </w:r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 будівельно-технологічного </w:t>
      </w:r>
    </w:p>
    <w:p w:rsidR="00510F0C" w:rsidRPr="0003690F" w:rsidRDefault="00510F0C" w:rsidP="00510F0C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                         факультету</w:t>
      </w:r>
    </w:p>
    <w:p w:rsidR="00510F0C" w:rsidRPr="007735AA" w:rsidRDefault="00510F0C" w:rsidP="00510F0C">
      <w:pPr>
        <w:pStyle w:val="Style5"/>
        <w:widowControl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</w:p>
    <w:p w:rsidR="00510F0C" w:rsidRPr="007735AA" w:rsidRDefault="00510F0C" w:rsidP="00510F0C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7735AA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____________________/</w:t>
      </w:r>
      <w:r w:rsidRPr="00510F0C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В.І. Гоц</w:t>
      </w:r>
      <w:r w:rsidRPr="007735AA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 /</w:t>
      </w:r>
    </w:p>
    <w:p w:rsidR="00510F0C" w:rsidRPr="007735AA" w:rsidRDefault="00510F0C" w:rsidP="00510F0C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/>
          <w:sz w:val="12"/>
          <w:szCs w:val="12"/>
          <w:lang w:val="uk-UA" w:eastAsia="uk-UA"/>
        </w:rPr>
      </w:pPr>
    </w:p>
    <w:p w:rsidR="00510F0C" w:rsidRPr="007735AA" w:rsidRDefault="00510F0C" w:rsidP="00510F0C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  <w:r w:rsidRPr="007735AA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«____» ________________ 2020 </w:t>
      </w:r>
      <w:r w:rsidRPr="007735AA">
        <w:rPr>
          <w:rStyle w:val="FontStyle19"/>
          <w:rFonts w:ascii="Times New Roman" w:hAnsi="Times New Roman"/>
          <w:sz w:val="28"/>
          <w:szCs w:val="28"/>
          <w:lang w:val="uk-UA" w:eastAsia="uk-UA"/>
        </w:rPr>
        <w:t>року</w:t>
      </w:r>
    </w:p>
    <w:p w:rsidR="00510F0C" w:rsidRPr="007735AA" w:rsidRDefault="00510F0C" w:rsidP="00510F0C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510F0C" w:rsidRPr="007735AA" w:rsidRDefault="00510F0C" w:rsidP="00510F0C">
      <w:pPr>
        <w:pStyle w:val="Style8"/>
        <w:widowControl/>
        <w:contextualSpacing/>
        <w:jc w:val="center"/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</w:pPr>
      <w:r w:rsidRPr="007735AA"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  <w:t>НАВЧАЛЬНА РОБОЧА ПРОГРАМА ДИСЦИПЛІНИ</w:t>
      </w:r>
    </w:p>
    <w:p w:rsidR="00510F0C" w:rsidRPr="007735AA" w:rsidRDefault="00510F0C" w:rsidP="00510F0C">
      <w:pPr>
        <w:pStyle w:val="Style9"/>
        <w:widowControl/>
        <w:spacing w:line="240" w:lineRule="auto"/>
        <w:contextualSpacing/>
        <w:rPr>
          <w:rFonts w:ascii="Times New Roman" w:hAnsi="Times New Roman"/>
          <w:sz w:val="12"/>
          <w:szCs w:val="12"/>
          <w:lang w:val="uk-UA"/>
        </w:rPr>
      </w:pPr>
    </w:p>
    <w:p w:rsidR="00510F0C" w:rsidRPr="007735AA" w:rsidRDefault="00510F0C" w:rsidP="00510F0C">
      <w:pPr>
        <w:pStyle w:val="Style9"/>
        <w:widowControl/>
        <w:spacing w:line="240" w:lineRule="auto"/>
        <w:contextualSpacing/>
        <w:rPr>
          <w:rFonts w:ascii="Times New Roman" w:hAnsi="Times New Roman"/>
          <w:sz w:val="12"/>
          <w:szCs w:val="12"/>
          <w:lang w:val="uk-UA"/>
        </w:rPr>
      </w:pPr>
    </w:p>
    <w:p w:rsidR="00510F0C" w:rsidRPr="007735AA" w:rsidRDefault="00510F0C" w:rsidP="00510F0C">
      <w:pPr>
        <w:pStyle w:val="Style9"/>
        <w:widowControl/>
        <w:spacing w:line="240" w:lineRule="auto"/>
        <w:contextualSpacing/>
        <w:rPr>
          <w:rFonts w:ascii="Times New Roman" w:hAnsi="Times New Roman"/>
          <w:sz w:val="12"/>
          <w:szCs w:val="12"/>
          <w:lang w:val="uk-UA"/>
        </w:rPr>
      </w:pPr>
    </w:p>
    <w:p w:rsidR="00510F0C" w:rsidRPr="007735AA" w:rsidRDefault="00510F0C" w:rsidP="00510F0C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b/>
          <w:i/>
          <w:sz w:val="32"/>
          <w:szCs w:val="32"/>
          <w:lang w:val="uk-UA" w:eastAsia="uk-UA"/>
        </w:rPr>
      </w:pPr>
      <w:r>
        <w:rPr>
          <w:rStyle w:val="FontStyle21"/>
          <w:rFonts w:ascii="Times New Roman" w:hAnsi="Times New Roman"/>
          <w:b/>
          <w:i/>
          <w:sz w:val="32"/>
          <w:szCs w:val="32"/>
          <w:lang w:val="uk-UA" w:eastAsia="uk-UA"/>
        </w:rPr>
        <w:t>Технічне регулювання(стандартизація, метрологія)</w:t>
      </w:r>
    </w:p>
    <w:p w:rsidR="00510F0C" w:rsidRPr="007735AA" w:rsidRDefault="00510F0C" w:rsidP="00510F0C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7735AA">
        <w:rPr>
          <w:rFonts w:ascii="Times New Roman" w:hAnsi="Times New Roman"/>
          <w:sz w:val="18"/>
          <w:szCs w:val="28"/>
          <w:lang w:val="uk-UA"/>
        </w:rPr>
        <w:t>(назва навчальної дисципліни)</w:t>
      </w:r>
    </w:p>
    <w:p w:rsidR="00510F0C" w:rsidRPr="007735AA" w:rsidRDefault="00510F0C" w:rsidP="00510F0C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8805"/>
      </w:tblGrid>
      <w:tr w:rsidR="00510F0C" w:rsidRPr="007735AA" w:rsidTr="00510F0C">
        <w:trPr>
          <w:trHeight w:val="472"/>
          <w:jc w:val="center"/>
        </w:trPr>
        <w:tc>
          <w:tcPr>
            <w:tcW w:w="821" w:type="dxa"/>
          </w:tcPr>
          <w:p w:rsidR="00510F0C" w:rsidRPr="007735AA" w:rsidRDefault="00510F0C" w:rsidP="00510F0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5AA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  <w:vAlign w:val="center"/>
          </w:tcPr>
          <w:p w:rsidR="00510F0C" w:rsidRPr="007735AA" w:rsidRDefault="00510F0C" w:rsidP="00510F0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735AA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510F0C" w:rsidRPr="007735AA" w:rsidTr="00510F0C">
        <w:trPr>
          <w:trHeight w:val="472"/>
          <w:jc w:val="center"/>
        </w:trPr>
        <w:tc>
          <w:tcPr>
            <w:tcW w:w="821" w:type="dxa"/>
            <w:vAlign w:val="center"/>
          </w:tcPr>
          <w:p w:rsidR="00510F0C" w:rsidRPr="007735AA" w:rsidRDefault="00510F0C" w:rsidP="00510F0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076</w:t>
            </w:r>
          </w:p>
        </w:tc>
        <w:tc>
          <w:tcPr>
            <w:tcW w:w="8805" w:type="dxa"/>
            <w:vAlign w:val="center"/>
          </w:tcPr>
          <w:p w:rsidR="00510F0C" w:rsidRPr="007735AA" w:rsidRDefault="00510F0C" w:rsidP="00510F0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Підприємництво, торгівля і біржова діяльність</w:t>
            </w:r>
          </w:p>
        </w:tc>
      </w:tr>
      <w:tr w:rsidR="00510F0C" w:rsidRPr="007735AA" w:rsidTr="00510F0C">
        <w:trPr>
          <w:trHeight w:val="239"/>
          <w:jc w:val="center"/>
        </w:trPr>
        <w:tc>
          <w:tcPr>
            <w:tcW w:w="821" w:type="dxa"/>
            <w:vAlign w:val="center"/>
          </w:tcPr>
          <w:p w:rsidR="00510F0C" w:rsidRPr="007735AA" w:rsidRDefault="00510F0C" w:rsidP="00510F0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8805" w:type="dxa"/>
            <w:vAlign w:val="center"/>
          </w:tcPr>
          <w:p w:rsidR="00510F0C" w:rsidRPr="007735AA" w:rsidRDefault="00510F0C" w:rsidP="00510F0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7735AA">
              <w:rPr>
                <w:rStyle w:val="FontStyle21"/>
                <w:rFonts w:ascii="Times New Roman" w:hAnsi="Times New Roman"/>
                <w:sz w:val="20"/>
                <w:szCs w:val="20"/>
                <w:lang w:val="uk-UA" w:eastAsia="uk-UA"/>
              </w:rPr>
              <w:t>назва спеціалізації (освітня програма)</w:t>
            </w:r>
          </w:p>
        </w:tc>
      </w:tr>
      <w:tr w:rsidR="00510F0C" w:rsidRPr="007735AA" w:rsidTr="00510F0C">
        <w:trPr>
          <w:trHeight w:val="472"/>
          <w:jc w:val="center"/>
        </w:trPr>
        <w:tc>
          <w:tcPr>
            <w:tcW w:w="821" w:type="dxa"/>
            <w:vAlign w:val="center"/>
          </w:tcPr>
          <w:p w:rsidR="00510F0C" w:rsidRPr="007735AA" w:rsidRDefault="00510F0C" w:rsidP="00510F0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8805" w:type="dxa"/>
            <w:vAlign w:val="center"/>
          </w:tcPr>
          <w:p w:rsidR="00510F0C" w:rsidRPr="00510F0C" w:rsidRDefault="00510F0C" w:rsidP="00510F0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Style w:val="aa"/>
                <w:color w:val="333333"/>
                <w:shd w:val="clear" w:color="auto" w:fill="FFFFFF"/>
                <w:lang w:val="uk-UA"/>
              </w:rPr>
              <w:t>Товарознавство та комерційна діяльність</w:t>
            </w:r>
          </w:p>
        </w:tc>
      </w:tr>
    </w:tbl>
    <w:p w:rsidR="00510F0C" w:rsidRPr="007735AA" w:rsidRDefault="00510F0C" w:rsidP="00510F0C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7"/>
        <w:gridCol w:w="2483"/>
      </w:tblGrid>
      <w:tr w:rsidR="00510F0C" w:rsidRPr="007735AA" w:rsidTr="00510F0C">
        <w:tc>
          <w:tcPr>
            <w:tcW w:w="3692" w:type="pct"/>
            <w:tcBorders>
              <w:bottom w:val="nil"/>
            </w:tcBorders>
          </w:tcPr>
          <w:p w:rsidR="00510F0C" w:rsidRPr="007735AA" w:rsidRDefault="00510F0C" w:rsidP="00510F0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:rsidR="00510F0C" w:rsidRPr="007735AA" w:rsidRDefault="00510F0C" w:rsidP="00510F0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510F0C" w:rsidRPr="007735AA" w:rsidRDefault="00510F0C" w:rsidP="00510F0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10F0C" w:rsidRPr="007735AA" w:rsidTr="00510F0C">
        <w:tc>
          <w:tcPr>
            <w:tcW w:w="3692" w:type="pct"/>
            <w:tcBorders>
              <w:bottom w:val="single" w:sz="4" w:space="0" w:color="auto"/>
            </w:tcBorders>
          </w:tcPr>
          <w:p w:rsidR="00510F0C" w:rsidRPr="007735AA" w:rsidRDefault="00510F0C" w:rsidP="00510F0C">
            <w:pPr>
              <w:widowControl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7735AA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Косминський</w:t>
            </w:r>
            <w:r w:rsidRPr="007735AA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>І</w:t>
            </w:r>
            <w:r w:rsidRPr="007735AA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>В</w:t>
            </w:r>
            <w:r w:rsidRPr="007735AA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.,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кандидат</w:t>
            </w:r>
            <w:r w:rsidRPr="007735A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технічних наук</w:t>
            </w:r>
            <w:r w:rsidRPr="007735AA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>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510F0C" w:rsidRPr="007735AA" w:rsidRDefault="00510F0C" w:rsidP="00510F0C">
            <w:pPr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10F0C" w:rsidRPr="007735AA" w:rsidTr="00510F0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510F0C" w:rsidRPr="007735AA" w:rsidRDefault="00510F0C" w:rsidP="00510F0C">
            <w:pPr>
              <w:widowControl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7735AA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                                       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510F0C" w:rsidRPr="007735AA" w:rsidRDefault="00510F0C" w:rsidP="00510F0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7735AA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510F0C" w:rsidRPr="007735AA" w:rsidRDefault="00510F0C" w:rsidP="00510F0C">
      <w:pPr>
        <w:widowControl/>
        <w:ind w:left="351"/>
        <w:contextualSpacing/>
        <w:jc w:val="both"/>
        <w:rPr>
          <w:rFonts w:ascii="Times New Roman" w:hAnsi="Times New Roman"/>
          <w:sz w:val="12"/>
          <w:szCs w:val="12"/>
          <w:lang w:val="uk-UA"/>
        </w:rPr>
      </w:pPr>
    </w:p>
    <w:p w:rsidR="00510F0C" w:rsidRPr="007735AA" w:rsidRDefault="00510F0C" w:rsidP="00510F0C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510F0C" w:rsidRPr="007735AA" w:rsidRDefault="00510F0C" w:rsidP="00510F0C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510F0C" w:rsidRPr="007735AA" w:rsidRDefault="00510F0C" w:rsidP="00510F0C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>Робоча програма затверджена на засіданні кафедри професійної освіти</w:t>
      </w:r>
    </w:p>
    <w:p w:rsidR="00510F0C" w:rsidRPr="007735AA" w:rsidRDefault="00510F0C" w:rsidP="00510F0C">
      <w:pPr>
        <w:widowControl/>
        <w:ind w:left="357"/>
        <w:contextualSpacing/>
        <w:rPr>
          <w:rFonts w:ascii="Times New Roman" w:hAnsi="Times New Roman"/>
          <w:sz w:val="8"/>
          <w:szCs w:val="8"/>
          <w:lang w:val="uk-UA"/>
        </w:rPr>
      </w:pPr>
    </w:p>
    <w:p w:rsidR="00510F0C" w:rsidRPr="007735AA" w:rsidRDefault="00510F0C" w:rsidP="00510F0C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протокол № </w:t>
      </w:r>
      <w:r w:rsidR="008728AA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>__</w:t>
      </w: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 xml:space="preserve"> від </w:t>
      </w:r>
      <w:r w:rsidR="008728AA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>«__</w:t>
      </w:r>
      <w:r w:rsidRPr="007735AA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>» червня 2020 року</w:t>
      </w:r>
    </w:p>
    <w:p w:rsidR="00510F0C" w:rsidRPr="007735AA" w:rsidRDefault="00510F0C" w:rsidP="00510F0C">
      <w:pPr>
        <w:widowControl/>
        <w:ind w:left="340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510F0C" w:rsidRPr="007735AA" w:rsidRDefault="00510F0C" w:rsidP="00510F0C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Завідувач кафедри              </w:t>
      </w: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ab/>
        <w:t xml:space="preserve">       </w:t>
      </w:r>
      <w:r w:rsidR="008728AA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(Назаренко І</w:t>
      </w:r>
      <w:r w:rsidRPr="007735AA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.І.)</w:t>
      </w:r>
    </w:p>
    <w:p w:rsidR="00510F0C" w:rsidRPr="007735AA" w:rsidRDefault="00510F0C" w:rsidP="00510F0C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7735AA">
        <w:rPr>
          <w:rFonts w:ascii="Times New Roman" w:hAnsi="Times New Roman"/>
          <w:sz w:val="18"/>
          <w:szCs w:val="28"/>
          <w:lang w:val="uk-UA" w:eastAsia="uk-UA"/>
        </w:rPr>
        <w:t xml:space="preserve"> (підпис)</w:t>
      </w:r>
      <w:r w:rsidRPr="007735AA">
        <w:rPr>
          <w:rFonts w:ascii="Times New Roman" w:hAnsi="Times New Roman"/>
          <w:sz w:val="28"/>
          <w:szCs w:val="28"/>
          <w:lang w:val="uk-UA" w:eastAsia="uk-UA"/>
        </w:rPr>
        <w:tab/>
      </w:r>
      <w:r w:rsidRPr="007735AA">
        <w:rPr>
          <w:rFonts w:ascii="Times New Roman" w:hAnsi="Times New Roman"/>
          <w:sz w:val="18"/>
          <w:szCs w:val="28"/>
          <w:lang w:val="uk-UA" w:eastAsia="uk-UA"/>
        </w:rPr>
        <w:t>(прізвище та ініціали)</w:t>
      </w:r>
    </w:p>
    <w:p w:rsidR="00510F0C" w:rsidRPr="007735AA" w:rsidRDefault="00510F0C" w:rsidP="008728AA">
      <w:pPr>
        <w:widowControl/>
        <w:ind w:right="20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510F0C" w:rsidRPr="007735AA" w:rsidRDefault="00510F0C" w:rsidP="00510F0C">
      <w:pPr>
        <w:widowControl/>
        <w:ind w:left="340" w:right="20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 xml:space="preserve">Схвалено навчально-методичною комісією спеціальності (НМКС): </w:t>
      </w:r>
      <w:r w:rsidR="008728AA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>076</w:t>
      </w:r>
      <w:r w:rsidRPr="007735AA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 xml:space="preserve"> «</w:t>
      </w:r>
      <w:r w:rsidR="008728AA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Товарознавство та комерційна діяльність</w:t>
      </w:r>
      <w:r w:rsidRPr="007735AA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»</w:t>
      </w:r>
    </w:p>
    <w:p w:rsidR="00510F0C" w:rsidRPr="007735AA" w:rsidRDefault="00510F0C" w:rsidP="00510F0C">
      <w:pPr>
        <w:widowControl/>
        <w:ind w:left="328"/>
        <w:contextualSpacing/>
        <w:rPr>
          <w:rFonts w:ascii="Times New Roman" w:hAnsi="Times New Roman"/>
          <w:sz w:val="8"/>
          <w:szCs w:val="8"/>
          <w:lang w:val="uk-UA"/>
        </w:rPr>
      </w:pPr>
    </w:p>
    <w:p w:rsidR="00510F0C" w:rsidRPr="007735AA" w:rsidRDefault="00510F0C" w:rsidP="00510F0C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Протокол № </w:t>
      </w:r>
      <w:r w:rsidR="008728AA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>__</w:t>
      </w: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 xml:space="preserve">від </w:t>
      </w:r>
      <w:r w:rsidR="008728AA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>«__</w:t>
      </w:r>
      <w:r w:rsidRPr="007735AA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uk-UA"/>
        </w:rPr>
        <w:t>» червня 2020 року</w:t>
      </w:r>
    </w:p>
    <w:p w:rsidR="00510F0C" w:rsidRPr="007735AA" w:rsidRDefault="00510F0C" w:rsidP="00510F0C">
      <w:pPr>
        <w:widowControl/>
        <w:ind w:left="328"/>
        <w:contextualSpacing/>
        <w:rPr>
          <w:rFonts w:ascii="Times New Roman" w:hAnsi="Times New Roman"/>
          <w:lang w:val="uk-UA"/>
        </w:rPr>
      </w:pPr>
    </w:p>
    <w:p w:rsidR="00510F0C" w:rsidRPr="007735AA" w:rsidRDefault="00510F0C" w:rsidP="00510F0C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>Голова НМКС</w:t>
      </w: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ab/>
        <w:t xml:space="preserve">                </w:t>
      </w:r>
      <w:r w:rsidR="008728AA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(Самойленко  А.А</w:t>
      </w:r>
      <w:r w:rsidRPr="007735AA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.)</w:t>
      </w:r>
    </w:p>
    <w:p w:rsidR="00510F0C" w:rsidRPr="007735AA" w:rsidRDefault="00510F0C" w:rsidP="00510F0C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7735AA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7735AA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     </w:t>
      </w:r>
      <w:r w:rsidRPr="007735AA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p w:rsidR="00510F0C" w:rsidRPr="007735AA" w:rsidRDefault="00510F0C" w:rsidP="008728AA">
      <w:pPr>
        <w:pStyle w:val="Style2"/>
        <w:widowControl/>
        <w:spacing w:line="360" w:lineRule="auto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  <w:sectPr w:rsidR="00510F0C" w:rsidRPr="007735AA" w:rsidSect="00510F0C">
          <w:footerReference w:type="default" r:id="rId9"/>
          <w:type w:val="continuous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510F0C" w:rsidRDefault="00510F0C" w:rsidP="008728AA">
      <w:pPr>
        <w:pStyle w:val="Style2"/>
        <w:widowControl/>
        <w:spacing w:line="360" w:lineRule="auto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</w:p>
    <w:p w:rsidR="00510F0C" w:rsidRDefault="00510F0C" w:rsidP="00155C0A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  <w:sectPr w:rsidR="00510F0C" w:rsidSect="0045732C">
          <w:footerReference w:type="default" r:id="rId10"/>
          <w:type w:val="continuous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  <w:bookmarkStart w:id="0" w:name="_GoBack"/>
      <w:bookmarkEnd w:id="0"/>
    </w:p>
    <w:p w:rsidR="008728AA" w:rsidRPr="007735AA" w:rsidRDefault="008728AA" w:rsidP="008728AA">
      <w:pPr>
        <w:pStyle w:val="Style2"/>
        <w:widowControl/>
        <w:contextualSpacing/>
        <w:jc w:val="center"/>
        <w:rPr>
          <w:rFonts w:ascii="Times New Roman" w:hAnsi="Times New Roman"/>
          <w:b/>
          <w:bCs/>
          <w:szCs w:val="28"/>
          <w:lang w:val="uk-UA"/>
        </w:rPr>
      </w:pPr>
      <w:r w:rsidRPr="007735AA"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 2020-2024 рр.</w:t>
      </w:r>
    </w:p>
    <w:p w:rsidR="008728AA" w:rsidRPr="007735AA" w:rsidRDefault="008728AA" w:rsidP="008728AA">
      <w:pPr>
        <w:pStyle w:val="Style2"/>
        <w:widowControl/>
        <w:ind w:left="3801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8728AA" w:rsidRPr="007735AA" w:rsidTr="00927833">
        <w:trPr>
          <w:trHeight w:val="512"/>
        </w:trPr>
        <w:tc>
          <w:tcPr>
            <w:tcW w:w="979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Шифр </w:t>
            </w:r>
          </w:p>
        </w:tc>
        <w:tc>
          <w:tcPr>
            <w:tcW w:w="4572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</w:p>
        </w:tc>
        <w:tc>
          <w:tcPr>
            <w:tcW w:w="6447" w:type="dxa"/>
            <w:gridSpan w:val="10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                            </w:t>
            </w:r>
            <w:r w:rsidRPr="007735A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8728AA" w:rsidRPr="007735AA" w:rsidTr="00927833">
        <w:tc>
          <w:tcPr>
            <w:tcW w:w="979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 на сем.</w:t>
            </w:r>
          </w:p>
        </w:tc>
        <w:tc>
          <w:tcPr>
            <w:tcW w:w="3198" w:type="dxa"/>
            <w:gridSpan w:val="5"/>
            <w:vAlign w:val="center"/>
          </w:tcPr>
          <w:p w:rsidR="008728AA" w:rsidRPr="007735AA" w:rsidRDefault="008728AA" w:rsidP="00927833">
            <w:pPr>
              <w:pStyle w:val="Style2"/>
              <w:widowControl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Обсяг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 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28AA" w:rsidRPr="007735AA" w:rsidTr="00927833">
        <w:tc>
          <w:tcPr>
            <w:tcW w:w="979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8728AA" w:rsidRPr="007735AA" w:rsidRDefault="008728AA" w:rsidP="00927833">
            <w:pPr>
              <w:pStyle w:val="Style2"/>
              <w:widowControl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28AA" w:rsidRPr="007735AA" w:rsidTr="00927833">
        <w:tc>
          <w:tcPr>
            <w:tcW w:w="979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8728AA" w:rsidRPr="007735AA" w:rsidRDefault="008728AA" w:rsidP="00927833">
            <w:pPr>
              <w:pStyle w:val="Style2"/>
              <w:widowControl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28AA" w:rsidRPr="007735AA" w:rsidTr="00927833">
        <w:trPr>
          <w:trHeight w:val="784"/>
        </w:trPr>
        <w:tc>
          <w:tcPr>
            <w:tcW w:w="979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635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636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655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Роб</w:t>
            </w: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28AA" w:rsidRPr="007735AA" w:rsidTr="00927833">
        <w:trPr>
          <w:trHeight w:val="820"/>
        </w:trPr>
        <w:tc>
          <w:tcPr>
            <w:tcW w:w="979" w:type="dxa"/>
            <w:vAlign w:val="center"/>
          </w:tcPr>
          <w:p w:rsidR="008728AA" w:rsidRPr="0093303F" w:rsidRDefault="008728AA" w:rsidP="00927833">
            <w:pPr>
              <w:pStyle w:val="Style10"/>
              <w:widowControl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3303F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076</w:t>
            </w:r>
          </w:p>
        </w:tc>
        <w:tc>
          <w:tcPr>
            <w:tcW w:w="4572" w:type="dxa"/>
            <w:vAlign w:val="center"/>
          </w:tcPr>
          <w:p w:rsidR="008728AA" w:rsidRPr="0093303F" w:rsidRDefault="008728AA" w:rsidP="00927833">
            <w:pPr>
              <w:pStyle w:val="Style10"/>
              <w:widowControl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3303F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Підприємництво, торгівля і біржова діяльність</w:t>
            </w:r>
          </w:p>
        </w:tc>
        <w:tc>
          <w:tcPr>
            <w:tcW w:w="633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48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648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632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635" w:type="dxa"/>
            <w:vAlign w:val="center"/>
          </w:tcPr>
          <w:p w:rsidR="008728AA" w:rsidRPr="0093303F" w:rsidRDefault="008728AA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636" w:type="dxa"/>
            <w:vAlign w:val="center"/>
          </w:tcPr>
          <w:p w:rsidR="008728AA" w:rsidRPr="0093303F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vAlign w:val="center"/>
          </w:tcPr>
          <w:p w:rsidR="008728AA" w:rsidRPr="0093303F" w:rsidRDefault="008728AA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8728AA" w:rsidRPr="0093303F" w:rsidRDefault="008728AA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vAlign w:val="center"/>
          </w:tcPr>
          <w:p w:rsidR="008728AA" w:rsidRPr="0093303F" w:rsidRDefault="0093303F" w:rsidP="00927833">
            <w:pPr>
              <w:pStyle w:val="Style2"/>
              <w:widowControl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3303F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48" w:type="dxa"/>
            <w:vAlign w:val="center"/>
          </w:tcPr>
          <w:p w:rsidR="008728AA" w:rsidRPr="0093303F" w:rsidRDefault="008728AA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93303F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Зал</w:t>
            </w:r>
          </w:p>
        </w:tc>
        <w:tc>
          <w:tcPr>
            <w:tcW w:w="648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93303F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491" w:type="dxa"/>
            <w:vAlign w:val="center"/>
          </w:tcPr>
          <w:p w:rsidR="008728AA" w:rsidRPr="0093303F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8728AA" w:rsidRPr="007735AA" w:rsidRDefault="008728AA" w:rsidP="008728AA">
      <w:pPr>
        <w:pStyle w:val="Style2"/>
        <w:widowControl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8728AA" w:rsidRPr="007735AA" w:rsidTr="00927833">
        <w:trPr>
          <w:trHeight w:val="512"/>
        </w:trPr>
        <w:tc>
          <w:tcPr>
            <w:tcW w:w="979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Шифр </w:t>
            </w:r>
          </w:p>
        </w:tc>
        <w:tc>
          <w:tcPr>
            <w:tcW w:w="4572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</w:p>
        </w:tc>
        <w:tc>
          <w:tcPr>
            <w:tcW w:w="6447" w:type="dxa"/>
            <w:gridSpan w:val="10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                          </w:t>
            </w:r>
            <w:r w:rsidRPr="007735A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8728AA" w:rsidRPr="007735AA" w:rsidTr="00927833">
        <w:tc>
          <w:tcPr>
            <w:tcW w:w="979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 на сем.</w:t>
            </w:r>
          </w:p>
        </w:tc>
        <w:tc>
          <w:tcPr>
            <w:tcW w:w="3198" w:type="dxa"/>
            <w:gridSpan w:val="5"/>
            <w:vAlign w:val="center"/>
          </w:tcPr>
          <w:p w:rsidR="008728AA" w:rsidRPr="007735AA" w:rsidRDefault="008728AA" w:rsidP="00927833">
            <w:pPr>
              <w:pStyle w:val="Style2"/>
              <w:widowControl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Обсяг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 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28AA" w:rsidRPr="007735AA" w:rsidTr="00927833">
        <w:tc>
          <w:tcPr>
            <w:tcW w:w="979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8728AA" w:rsidRPr="007735AA" w:rsidRDefault="008728AA" w:rsidP="00927833">
            <w:pPr>
              <w:pStyle w:val="Style2"/>
              <w:widowControl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28AA" w:rsidRPr="007735AA" w:rsidTr="00927833">
        <w:tc>
          <w:tcPr>
            <w:tcW w:w="979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8728AA" w:rsidRPr="007735AA" w:rsidRDefault="008728AA" w:rsidP="00927833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8728AA" w:rsidRPr="007735AA" w:rsidRDefault="008728AA" w:rsidP="00927833">
            <w:pPr>
              <w:pStyle w:val="Style2"/>
              <w:widowControl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28AA" w:rsidRPr="007735AA" w:rsidTr="00927833">
        <w:trPr>
          <w:trHeight w:val="862"/>
        </w:trPr>
        <w:tc>
          <w:tcPr>
            <w:tcW w:w="979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635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636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655" w:type="dxa"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Роб</w:t>
            </w: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8728AA" w:rsidRPr="007735AA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28AA" w:rsidRPr="007735AA" w:rsidTr="00BC0648">
        <w:trPr>
          <w:trHeight w:val="820"/>
        </w:trPr>
        <w:tc>
          <w:tcPr>
            <w:tcW w:w="979" w:type="dxa"/>
          </w:tcPr>
          <w:p w:rsidR="008728AA" w:rsidRPr="0093303F" w:rsidRDefault="008728AA" w:rsidP="00C6221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3303F">
              <w:rPr>
                <w:rFonts w:ascii="Times New Roman" w:hAnsi="Times New Roman"/>
                <w:b/>
                <w:i/>
                <w:sz w:val="28"/>
                <w:szCs w:val="28"/>
              </w:rPr>
              <w:t>076</w:t>
            </w:r>
          </w:p>
        </w:tc>
        <w:tc>
          <w:tcPr>
            <w:tcW w:w="4572" w:type="dxa"/>
          </w:tcPr>
          <w:p w:rsidR="008728AA" w:rsidRPr="0093303F" w:rsidRDefault="008728AA" w:rsidP="00C6221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3303F">
              <w:rPr>
                <w:rFonts w:ascii="Times New Roman" w:hAnsi="Times New Roman"/>
                <w:b/>
                <w:i/>
                <w:sz w:val="28"/>
                <w:szCs w:val="28"/>
              </w:rPr>
              <w:t>Підприємництво, торгівля і біржова діяльність</w:t>
            </w:r>
          </w:p>
        </w:tc>
        <w:tc>
          <w:tcPr>
            <w:tcW w:w="633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48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648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632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35" w:type="dxa"/>
            <w:vAlign w:val="center"/>
          </w:tcPr>
          <w:p w:rsidR="008728AA" w:rsidRPr="0093303F" w:rsidRDefault="008728AA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636" w:type="dxa"/>
            <w:vAlign w:val="center"/>
          </w:tcPr>
          <w:p w:rsidR="008728AA" w:rsidRPr="0093303F" w:rsidRDefault="008728AA" w:rsidP="00927833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vAlign w:val="center"/>
          </w:tcPr>
          <w:p w:rsidR="008728AA" w:rsidRPr="0093303F" w:rsidRDefault="008728AA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8728AA" w:rsidRPr="0093303F" w:rsidRDefault="008728AA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vAlign w:val="center"/>
          </w:tcPr>
          <w:p w:rsidR="008728AA" w:rsidRPr="0093303F" w:rsidRDefault="0093303F" w:rsidP="00927833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48" w:type="dxa"/>
            <w:vAlign w:val="center"/>
          </w:tcPr>
          <w:p w:rsidR="008728AA" w:rsidRPr="0093303F" w:rsidRDefault="008728AA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93303F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Зал</w:t>
            </w:r>
          </w:p>
        </w:tc>
        <w:tc>
          <w:tcPr>
            <w:tcW w:w="648" w:type="dxa"/>
            <w:vAlign w:val="center"/>
          </w:tcPr>
          <w:p w:rsidR="008728AA" w:rsidRPr="0093303F" w:rsidRDefault="0093303F" w:rsidP="0092783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93303F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491" w:type="dxa"/>
            <w:vAlign w:val="center"/>
          </w:tcPr>
          <w:p w:rsidR="008728AA" w:rsidRPr="0093303F" w:rsidRDefault="008728AA" w:rsidP="00927833">
            <w:pPr>
              <w:pStyle w:val="Style2"/>
              <w:widowControl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8728AA" w:rsidRPr="007735AA" w:rsidRDefault="008728AA" w:rsidP="008728AA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8728AA" w:rsidRPr="007735AA" w:rsidSect="00510F0C">
          <w:footerReference w:type="default" r:id="rId11"/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155C0A" w:rsidRPr="00973130" w:rsidRDefault="00155C0A" w:rsidP="00155C0A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155C0A" w:rsidRPr="00973130" w:rsidSect="0045732C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45732C" w:rsidRDefault="0045732C" w:rsidP="0045732C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930DD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45732C" w:rsidRDefault="0045732C" w:rsidP="0045732C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45732C" w:rsidRDefault="0045732C" w:rsidP="0045732C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/>
          <w:lang w:val="uk-UA"/>
        </w:rPr>
      </w:pPr>
      <w:r w:rsidRPr="002A6B34">
        <w:rPr>
          <w:rFonts w:ascii="Times New Roman" w:eastAsia="Times New Roman" w:hAnsi="Times New Roman"/>
          <w:lang w:val="uk-UA"/>
        </w:rPr>
        <w:t xml:space="preserve">Мета </w:t>
      </w:r>
      <w:r>
        <w:rPr>
          <w:rFonts w:ascii="Times New Roman" w:eastAsia="Times New Roman" w:hAnsi="Times New Roman"/>
          <w:lang w:val="uk-UA"/>
        </w:rPr>
        <w:t>дисципліни полягає в ознайомленні студентів з науковими основами стандартизації та метрології, єдності вимірювання, методам забезпечення взаємозамінності.</w:t>
      </w:r>
    </w:p>
    <w:p w:rsidR="0045732C" w:rsidRPr="002A6B34" w:rsidRDefault="0045732C" w:rsidP="0045732C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/>
          <w:lang w:val="uk-UA"/>
        </w:rPr>
      </w:pPr>
      <w:r w:rsidRPr="002A6B34">
        <w:rPr>
          <w:rFonts w:ascii="Times New Roman" w:eastAsia="Times New Roman" w:hAnsi="Times New Roman"/>
          <w:lang w:val="uk-UA"/>
        </w:rPr>
        <w:t xml:space="preserve">Завданням дисципліни є </w:t>
      </w:r>
      <w:r>
        <w:rPr>
          <w:rFonts w:ascii="Times New Roman" w:eastAsia="Times New Roman" w:hAnsi="Times New Roman"/>
          <w:lang w:val="uk-UA"/>
        </w:rPr>
        <w:t>ознайомлення з методикою проведення теоретичних та експериментальних досліджень на задану тематику. Навчитися визначати значення критеріїв оцінки конструктивних та технологічних параметрів.</w:t>
      </w:r>
      <w:r w:rsidRPr="002A6B34">
        <w:rPr>
          <w:rFonts w:ascii="Times New Roman" w:eastAsia="Times New Roman" w:hAnsi="Times New Roman"/>
          <w:lang w:val="uk-UA"/>
        </w:rPr>
        <w:t>.</w:t>
      </w:r>
    </w:p>
    <w:p w:rsidR="0045732C" w:rsidRPr="00FE206E" w:rsidRDefault="0045732C" w:rsidP="0045732C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32C" w:rsidRPr="004F4BE6" w:rsidRDefault="0045732C" w:rsidP="0045732C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BE6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3527"/>
        <w:gridCol w:w="141"/>
        <w:gridCol w:w="5087"/>
      </w:tblGrid>
      <w:tr w:rsidR="0045732C" w:rsidRPr="00744585" w:rsidTr="0045732C">
        <w:tc>
          <w:tcPr>
            <w:tcW w:w="817" w:type="dxa"/>
          </w:tcPr>
          <w:p w:rsidR="0045732C" w:rsidRPr="000311C8" w:rsidRDefault="0045732C" w:rsidP="0045732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3686" w:type="dxa"/>
            <w:gridSpan w:val="2"/>
          </w:tcPr>
          <w:p w:rsidR="0045732C" w:rsidRPr="000311C8" w:rsidRDefault="0045732C" w:rsidP="0045732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5123" w:type="dxa"/>
          </w:tcPr>
          <w:p w:rsidR="0045732C" w:rsidRPr="000311C8" w:rsidRDefault="0045732C" w:rsidP="0045732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45732C" w:rsidRPr="003E6BBF" w:rsidTr="0045732C">
        <w:tc>
          <w:tcPr>
            <w:tcW w:w="9626" w:type="dxa"/>
            <w:gridSpan w:val="4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Спеціальні (фахові) компетентності. Загально-професійні</w:t>
            </w:r>
          </w:p>
        </w:tc>
      </w:tr>
      <w:tr w:rsidR="0045732C" w:rsidRPr="001F404E" w:rsidTr="0045732C">
        <w:trPr>
          <w:trHeight w:val="408"/>
        </w:trPr>
        <w:tc>
          <w:tcPr>
            <w:tcW w:w="817" w:type="dxa"/>
            <w:vMerge w:val="restart"/>
          </w:tcPr>
          <w:p w:rsidR="0045732C" w:rsidRPr="001F404E" w:rsidRDefault="001F404E" w:rsidP="0045732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1F404E">
              <w:rPr>
                <w:rFonts w:ascii="Times New Roman" w:hAnsi="Times New Roman"/>
                <w:b/>
                <w:sz w:val="20"/>
                <w:szCs w:val="20"/>
              </w:rPr>
              <w:t>СК05</w:t>
            </w:r>
          </w:p>
        </w:tc>
        <w:tc>
          <w:tcPr>
            <w:tcW w:w="3544" w:type="dxa"/>
            <w:vMerge w:val="restart"/>
          </w:tcPr>
          <w:p w:rsidR="001F404E" w:rsidRPr="001F404E" w:rsidRDefault="001F404E" w:rsidP="001F404E">
            <w:pPr>
              <w:pStyle w:val="TableParagraph"/>
              <w:spacing w:line="213" w:lineRule="exact"/>
              <w:ind w:left="107"/>
              <w:jc w:val="both"/>
              <w:rPr>
                <w:sz w:val="20"/>
                <w:szCs w:val="20"/>
              </w:rPr>
            </w:pPr>
            <w:r w:rsidRPr="001F404E">
              <w:rPr>
                <w:sz w:val="20"/>
                <w:szCs w:val="20"/>
              </w:rPr>
              <w:t>Здатність визначати та оцінювати</w:t>
            </w:r>
          </w:p>
          <w:p w:rsidR="001F404E" w:rsidRPr="001F404E" w:rsidRDefault="001F404E" w:rsidP="001F404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404E">
              <w:rPr>
                <w:rFonts w:ascii="Times New Roman" w:hAnsi="Times New Roman"/>
                <w:sz w:val="20"/>
                <w:szCs w:val="20"/>
              </w:rPr>
              <w:t>характеристики товарів і послуг в підприємницькій, торговельній, біржовій діяльності.</w:t>
            </w:r>
          </w:p>
          <w:p w:rsidR="0045732C" w:rsidRPr="001F404E" w:rsidRDefault="0045732C" w:rsidP="0045732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45732C" w:rsidRPr="001F404E" w:rsidRDefault="0045732C" w:rsidP="001F404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F404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>Знати</w:t>
            </w:r>
            <w:r w:rsidRPr="001F404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: </w:t>
            </w:r>
            <w:r w:rsidR="001F404E" w:rsidRPr="001F404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Здатність розрізняти різні типи вимірювальної техніки </w:t>
            </w:r>
          </w:p>
        </w:tc>
      </w:tr>
      <w:tr w:rsidR="0045732C" w:rsidRPr="003E6BBF" w:rsidTr="0045732C">
        <w:trPr>
          <w:trHeight w:val="419"/>
        </w:trPr>
        <w:tc>
          <w:tcPr>
            <w:tcW w:w="817" w:type="dxa"/>
            <w:vMerge/>
          </w:tcPr>
          <w:p w:rsidR="0045732C" w:rsidRPr="001F404E" w:rsidRDefault="0045732C" w:rsidP="0045732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vMerge/>
          </w:tcPr>
          <w:p w:rsidR="0045732C" w:rsidRPr="001F404E" w:rsidRDefault="0045732C" w:rsidP="0045732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45732C" w:rsidRPr="001F404E" w:rsidRDefault="0045732C" w:rsidP="0045732C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F404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>Вміти</w:t>
            </w:r>
            <w:r w:rsidRPr="001F404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: користуватися вимірювальною технікою</w:t>
            </w:r>
          </w:p>
        </w:tc>
      </w:tr>
      <w:tr w:rsidR="0045732C" w:rsidRPr="003E6BBF" w:rsidTr="0045732C">
        <w:trPr>
          <w:trHeight w:val="269"/>
        </w:trPr>
        <w:tc>
          <w:tcPr>
            <w:tcW w:w="817" w:type="dxa"/>
            <w:vMerge w:val="restart"/>
          </w:tcPr>
          <w:p w:rsidR="0045732C" w:rsidRPr="001F404E" w:rsidRDefault="001F404E" w:rsidP="0045732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F404E">
              <w:rPr>
                <w:rFonts w:ascii="Times New Roman" w:hAnsi="Times New Roman"/>
                <w:b/>
                <w:sz w:val="20"/>
                <w:szCs w:val="20"/>
              </w:rPr>
              <w:t>СК06</w:t>
            </w:r>
          </w:p>
        </w:tc>
        <w:tc>
          <w:tcPr>
            <w:tcW w:w="3544" w:type="dxa"/>
            <w:vMerge w:val="restart"/>
          </w:tcPr>
          <w:p w:rsidR="001F404E" w:rsidRPr="001F404E" w:rsidRDefault="001F404E" w:rsidP="001F404E">
            <w:pPr>
              <w:pStyle w:val="TableParagraph"/>
              <w:spacing w:line="213" w:lineRule="exact"/>
              <w:ind w:left="107"/>
              <w:jc w:val="both"/>
              <w:rPr>
                <w:sz w:val="20"/>
                <w:szCs w:val="20"/>
              </w:rPr>
            </w:pPr>
            <w:r w:rsidRPr="001F404E">
              <w:rPr>
                <w:sz w:val="20"/>
                <w:szCs w:val="20"/>
              </w:rPr>
              <w:t>Здатність здійснювати діяльність</w:t>
            </w:r>
            <w:r w:rsidRPr="001F404E">
              <w:rPr>
                <w:spacing w:val="-19"/>
                <w:sz w:val="20"/>
                <w:szCs w:val="20"/>
              </w:rPr>
              <w:t xml:space="preserve"> </w:t>
            </w:r>
            <w:r w:rsidRPr="001F404E">
              <w:rPr>
                <w:sz w:val="20"/>
                <w:szCs w:val="20"/>
              </w:rPr>
              <w:t>з</w:t>
            </w:r>
          </w:p>
          <w:p w:rsidR="0045732C" w:rsidRPr="001F404E" w:rsidRDefault="001F404E" w:rsidP="001F404E">
            <w:pPr>
              <w:pStyle w:val="TableParagraph"/>
              <w:spacing w:before="2" w:line="237" w:lineRule="auto"/>
              <w:ind w:left="107" w:right="97"/>
              <w:jc w:val="both"/>
              <w:rPr>
                <w:sz w:val="20"/>
                <w:szCs w:val="20"/>
              </w:rPr>
            </w:pPr>
            <w:r w:rsidRPr="001F404E">
              <w:rPr>
                <w:sz w:val="20"/>
                <w:szCs w:val="20"/>
              </w:rPr>
              <w:t xml:space="preserve">дотриманням вимог нормативно- правових документів у сфері підприємницької,        торговельної      </w:t>
            </w:r>
            <w:r w:rsidRPr="001F404E">
              <w:rPr>
                <w:spacing w:val="13"/>
                <w:sz w:val="20"/>
                <w:szCs w:val="20"/>
              </w:rPr>
              <w:t xml:space="preserve"> </w:t>
            </w:r>
            <w:r w:rsidRPr="001F404E">
              <w:rPr>
                <w:sz w:val="20"/>
                <w:szCs w:val="20"/>
              </w:rPr>
              <w:t>та</w:t>
            </w:r>
            <w:r w:rsidRPr="00510F0C">
              <w:rPr>
                <w:sz w:val="20"/>
                <w:szCs w:val="20"/>
                <w:lang w:val="en-US"/>
              </w:rPr>
              <w:t xml:space="preserve"> </w:t>
            </w:r>
            <w:r w:rsidRPr="001F404E">
              <w:rPr>
                <w:sz w:val="20"/>
                <w:szCs w:val="20"/>
              </w:rPr>
              <w:t>біржової діяльност</w:t>
            </w:r>
          </w:p>
        </w:tc>
        <w:tc>
          <w:tcPr>
            <w:tcW w:w="5265" w:type="dxa"/>
            <w:gridSpan w:val="2"/>
          </w:tcPr>
          <w:p w:rsidR="0045732C" w:rsidRPr="001F404E" w:rsidRDefault="0045732C" w:rsidP="0045732C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F404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>Знати</w:t>
            </w:r>
            <w:r w:rsidRPr="001F404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: структуру систем стандартизації та орієнтуватися в ній</w:t>
            </w:r>
          </w:p>
        </w:tc>
      </w:tr>
      <w:tr w:rsidR="0045732C" w:rsidRPr="003E6BBF" w:rsidTr="0045732C">
        <w:trPr>
          <w:trHeight w:val="279"/>
        </w:trPr>
        <w:tc>
          <w:tcPr>
            <w:tcW w:w="817" w:type="dxa"/>
            <w:vMerge/>
          </w:tcPr>
          <w:p w:rsidR="0045732C" w:rsidRPr="001F404E" w:rsidRDefault="0045732C" w:rsidP="0045732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vMerge/>
          </w:tcPr>
          <w:p w:rsidR="0045732C" w:rsidRPr="001F404E" w:rsidRDefault="0045732C" w:rsidP="0045732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45732C" w:rsidRPr="001F404E" w:rsidRDefault="0045732C" w:rsidP="0045732C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F404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>Вміти</w:t>
            </w:r>
            <w:r w:rsidRPr="001F404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: використовувати систему стандартизації при виконанні робіт.</w:t>
            </w:r>
          </w:p>
        </w:tc>
      </w:tr>
      <w:tr w:rsidR="0045732C" w:rsidRPr="003E6BBF" w:rsidTr="0045732C">
        <w:trPr>
          <w:trHeight w:val="1106"/>
        </w:trPr>
        <w:tc>
          <w:tcPr>
            <w:tcW w:w="817" w:type="dxa"/>
          </w:tcPr>
          <w:p w:rsidR="0045732C" w:rsidRPr="001F404E" w:rsidRDefault="001F404E" w:rsidP="0045732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1F404E">
              <w:rPr>
                <w:rFonts w:ascii="Times New Roman" w:hAnsi="Times New Roman"/>
                <w:b/>
                <w:sz w:val="20"/>
                <w:szCs w:val="20"/>
              </w:rPr>
              <w:t>СК07</w:t>
            </w:r>
          </w:p>
        </w:tc>
        <w:tc>
          <w:tcPr>
            <w:tcW w:w="3544" w:type="dxa"/>
          </w:tcPr>
          <w:p w:rsidR="001F404E" w:rsidRPr="001F404E" w:rsidRDefault="001F404E" w:rsidP="001F404E">
            <w:pPr>
              <w:pStyle w:val="TableParagraph"/>
              <w:spacing w:line="213" w:lineRule="exact"/>
              <w:ind w:left="107"/>
              <w:rPr>
                <w:sz w:val="20"/>
                <w:szCs w:val="20"/>
              </w:rPr>
            </w:pPr>
            <w:r w:rsidRPr="001F404E">
              <w:rPr>
                <w:sz w:val="20"/>
                <w:szCs w:val="20"/>
              </w:rPr>
              <w:t>Здатність визначати   і виконувати</w:t>
            </w:r>
          </w:p>
          <w:p w:rsidR="001F404E" w:rsidRPr="001F404E" w:rsidRDefault="001F404E" w:rsidP="001F404E">
            <w:pPr>
              <w:pStyle w:val="TableParagraph"/>
              <w:tabs>
                <w:tab w:val="left" w:pos="1335"/>
                <w:tab w:val="left" w:pos="2384"/>
                <w:tab w:val="left" w:pos="2758"/>
              </w:tabs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професійні</w:t>
            </w:r>
            <w:r>
              <w:rPr>
                <w:sz w:val="20"/>
                <w:szCs w:val="20"/>
              </w:rPr>
              <w:tab/>
              <w:t>завдання</w:t>
            </w:r>
            <w:r>
              <w:rPr>
                <w:sz w:val="20"/>
                <w:szCs w:val="20"/>
              </w:rPr>
              <w:tab/>
              <w:t>з</w:t>
            </w:r>
          </w:p>
          <w:p w:rsidR="0045732C" w:rsidRPr="001F404E" w:rsidRDefault="001F404E" w:rsidP="001F404E">
            <w:pPr>
              <w:pStyle w:val="TableParagraph"/>
              <w:tabs>
                <w:tab w:val="left" w:pos="1335"/>
                <w:tab w:val="left" w:pos="2384"/>
                <w:tab w:val="left" w:pos="2758"/>
              </w:tabs>
              <w:ind w:left="107"/>
              <w:rPr>
                <w:sz w:val="20"/>
                <w:szCs w:val="20"/>
              </w:rPr>
            </w:pPr>
            <w:r w:rsidRPr="001F404E">
              <w:rPr>
                <w:sz w:val="20"/>
                <w:szCs w:val="20"/>
              </w:rPr>
              <w:t>організації</w:t>
            </w:r>
            <w:r w:rsidRPr="001F404E">
              <w:rPr>
                <w:sz w:val="20"/>
                <w:szCs w:val="20"/>
                <w:lang w:val="ru-RU"/>
              </w:rPr>
              <w:t xml:space="preserve"> </w:t>
            </w:r>
            <w:r w:rsidRPr="001F404E">
              <w:rPr>
                <w:sz w:val="20"/>
                <w:szCs w:val="20"/>
              </w:rPr>
              <w:t>діяльності</w:t>
            </w:r>
            <w:r w:rsidRPr="001F404E">
              <w:rPr>
                <w:sz w:val="20"/>
                <w:szCs w:val="20"/>
                <w:lang w:val="ru-RU"/>
              </w:rPr>
              <w:t xml:space="preserve"> </w:t>
            </w:r>
            <w:r w:rsidRPr="001F404E">
              <w:rPr>
                <w:w w:val="95"/>
                <w:sz w:val="20"/>
                <w:szCs w:val="20"/>
              </w:rPr>
              <w:t xml:space="preserve">підприємницьких, </w:t>
            </w:r>
            <w:r w:rsidRPr="001F404E">
              <w:rPr>
                <w:sz w:val="20"/>
                <w:szCs w:val="20"/>
              </w:rPr>
              <w:t>торговельних та біржових</w:t>
            </w:r>
            <w:r w:rsidRPr="001F404E">
              <w:rPr>
                <w:spacing w:val="-9"/>
                <w:sz w:val="20"/>
                <w:szCs w:val="20"/>
              </w:rPr>
              <w:t xml:space="preserve"> </w:t>
            </w:r>
            <w:r w:rsidRPr="001F404E">
              <w:rPr>
                <w:sz w:val="20"/>
                <w:szCs w:val="20"/>
              </w:rPr>
              <w:t>структур</w:t>
            </w:r>
          </w:p>
        </w:tc>
        <w:tc>
          <w:tcPr>
            <w:tcW w:w="5265" w:type="dxa"/>
            <w:gridSpan w:val="2"/>
          </w:tcPr>
          <w:p w:rsidR="0045732C" w:rsidRPr="001F404E" w:rsidRDefault="0045732C" w:rsidP="0045732C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F404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>Знати</w:t>
            </w:r>
            <w:r w:rsidRPr="001F404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: методи обробки числових та нечислових даних одержаних за висновками технічного контролю.</w:t>
            </w:r>
          </w:p>
          <w:p w:rsidR="0045732C" w:rsidRPr="001F404E" w:rsidRDefault="0045732C" w:rsidP="0045732C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1F404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uk-UA"/>
              </w:rPr>
              <w:t>Вміти</w:t>
            </w:r>
            <w:r w:rsidRPr="001F404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: користуватися отриманими знаннями для побудов діаграм Парето та Ісікави</w:t>
            </w:r>
          </w:p>
        </w:tc>
      </w:tr>
    </w:tbl>
    <w:p w:rsidR="0045732C" w:rsidRDefault="0045732C" w:rsidP="0045732C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32C" w:rsidRDefault="0045732C" w:rsidP="0045732C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5732C" w:rsidRPr="00B610EC" w:rsidRDefault="0045732C" w:rsidP="0045732C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10EC">
        <w:rPr>
          <w:rFonts w:ascii="Times New Roman" w:hAnsi="Times New Roman"/>
          <w:b/>
          <w:sz w:val="28"/>
          <w:szCs w:val="28"/>
          <w:lang w:val="uk-UA"/>
        </w:rPr>
        <w:t>Програма навчальної дисципліни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D28">
        <w:rPr>
          <w:rFonts w:ascii="Times New Roman" w:hAnsi="Times New Roman"/>
          <w:b/>
          <w:sz w:val="28"/>
          <w:szCs w:val="28"/>
          <w:lang w:val="uk-UA"/>
        </w:rPr>
        <w:t>Змістовий модуль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5732C" w:rsidRPr="001D415A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Метрологія</w:t>
      </w:r>
    </w:p>
    <w:p w:rsidR="0045732C" w:rsidRPr="00AF4E00" w:rsidRDefault="0045732C" w:rsidP="0045732C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1</w:t>
      </w:r>
    </w:p>
    <w:p w:rsidR="0045732C" w:rsidRDefault="0045732C" w:rsidP="0045732C">
      <w:pPr>
        <w:ind w:firstLine="454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Основи метрології</w:t>
      </w:r>
      <w:r w:rsidRPr="00AF4E00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45732C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Історія розвитку метрології</w:t>
      </w:r>
      <w:r w:rsidRPr="000F4C6D">
        <w:rPr>
          <w:rFonts w:ascii="Times New Roman" w:hAnsi="Times New Roman"/>
          <w:color w:val="000000" w:themeColor="text1"/>
          <w:lang w:val="uk-UA"/>
        </w:rPr>
        <w:t>.</w:t>
      </w:r>
    </w:p>
    <w:p w:rsidR="0045732C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Роль метрології в сучасному світі.</w:t>
      </w:r>
    </w:p>
    <w:p w:rsidR="0045732C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Основи вимірювання та обробки інформації.</w:t>
      </w:r>
    </w:p>
    <w:p w:rsidR="0045732C" w:rsidRPr="000F4C6D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4. Засоби вимірювальної техніки.</w:t>
      </w:r>
    </w:p>
    <w:p w:rsidR="0045732C" w:rsidRPr="00AF4E00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>Висновки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1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Pr="00B63BAA" w:rsidRDefault="0045732C" w:rsidP="0045732C">
      <w:pPr>
        <w:ind w:firstLine="425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eastAsia="Times New Roman" w:hAnsi="Times New Roman"/>
          <w:lang w:val="uk-UA"/>
        </w:rPr>
        <w:t>Основи вимірювання та обробки вимірювальної інформації.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2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Pr="00B63BAA" w:rsidRDefault="0045732C" w:rsidP="0045732C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  <w:r w:rsidRPr="00B63BAA">
        <w:rPr>
          <w:rFonts w:ascii="Times New Roman" w:eastAsia="Times New Roman" w:hAnsi="Times New Roman"/>
          <w:lang w:val="uk-UA"/>
        </w:rPr>
        <w:t>Засоби вимірювальної техніки</w:t>
      </w:r>
    </w:p>
    <w:p w:rsidR="0045732C" w:rsidRPr="003E6BBF" w:rsidRDefault="0045732C" w:rsidP="0045732C">
      <w:pPr>
        <w:rPr>
          <w:rFonts w:ascii="Times New Roman" w:hAnsi="Times New Roman"/>
          <w:b/>
          <w:color w:val="FF0000"/>
          <w:lang w:val="uk-UA"/>
        </w:rPr>
      </w:pP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Змістовий модуль 2.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Стандартизація</w:t>
      </w:r>
    </w:p>
    <w:p w:rsidR="0045732C" w:rsidRPr="00FD48F2" w:rsidRDefault="0045732C" w:rsidP="0045732C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2</w:t>
      </w:r>
    </w:p>
    <w:p w:rsidR="0045732C" w:rsidRPr="003E6BBF" w:rsidRDefault="0045732C" w:rsidP="0045732C">
      <w:pPr>
        <w:ind w:firstLine="425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Система стандартизації </w:t>
      </w:r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45732C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lastRenderedPageBreak/>
        <w:t>1. Державна система стандартизації.</w:t>
      </w:r>
    </w:p>
    <w:p w:rsidR="0045732C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Системи стандартів.</w:t>
      </w:r>
    </w:p>
    <w:p w:rsidR="0045732C" w:rsidRPr="00DE2DA4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Міжнародні системи стандартів.</w:t>
      </w:r>
    </w:p>
    <w:p w:rsidR="0045732C" w:rsidRPr="00B63BAA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Змістовий модуль 3.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Методологія поліпшення якості</w:t>
      </w:r>
    </w:p>
    <w:p w:rsidR="0045732C" w:rsidRPr="00FD48F2" w:rsidRDefault="0045732C" w:rsidP="0045732C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3</w:t>
      </w:r>
    </w:p>
    <w:p w:rsidR="0045732C" w:rsidRPr="003E6BBF" w:rsidRDefault="0045732C" w:rsidP="0045732C">
      <w:pPr>
        <w:ind w:firstLine="425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Методологія поліпшення якості</w:t>
      </w:r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45732C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Методи оброблення нечислових даних.</w:t>
      </w:r>
    </w:p>
    <w:p w:rsidR="0045732C" w:rsidRPr="00DE2DA4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Методи оброблення числових даних</w:t>
      </w:r>
    </w:p>
    <w:p w:rsidR="0045732C" w:rsidRPr="00B63BAA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2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Default="0045732C" w:rsidP="0045732C">
      <w:pPr>
        <w:spacing w:after="120"/>
        <w:ind w:firstLine="425"/>
        <w:jc w:val="both"/>
        <w:rPr>
          <w:rFonts w:ascii="Times New Roman" w:hAnsi="Times New Roman"/>
          <w:bCs/>
          <w:color w:val="000000" w:themeColor="text1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Cs w:val="28"/>
          <w:lang w:val="uk-UA"/>
        </w:rPr>
        <w:t>Діаграма об´єднання за загальними ознаками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3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Default="0045732C" w:rsidP="0045732C">
      <w:pPr>
        <w:spacing w:after="120"/>
        <w:ind w:firstLine="425"/>
        <w:jc w:val="both"/>
        <w:rPr>
          <w:rFonts w:ascii="Times New Roman" w:eastAsia="Times New Roman" w:hAnsi="Times New Roman"/>
          <w:color w:val="000000" w:themeColor="text1"/>
          <w:lang w:val="uk-UA"/>
        </w:rPr>
      </w:pPr>
      <w:r>
        <w:rPr>
          <w:rFonts w:ascii="Times New Roman" w:eastAsia="Times New Roman" w:hAnsi="Times New Roman"/>
          <w:lang w:val="uk-UA"/>
        </w:rPr>
        <w:t>Діаграма у вигляді дерева</w:t>
      </w:r>
    </w:p>
    <w:p w:rsidR="0045732C" w:rsidRPr="00E91C92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Практичне заняття </w:t>
      </w:r>
      <w:r w:rsidRPr="00E91C9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Pr="00607B90" w:rsidRDefault="0045732C" w:rsidP="0045732C">
      <w:pPr>
        <w:spacing w:after="120"/>
        <w:ind w:firstLine="425"/>
        <w:jc w:val="both"/>
        <w:rPr>
          <w:rFonts w:ascii="Times New Roman" w:eastAsia="Times New Roman" w:hAnsi="Times New Roman"/>
          <w:color w:val="000000" w:themeColor="text1"/>
          <w:lang w:val="uk-UA"/>
        </w:rPr>
      </w:pPr>
      <w:r>
        <w:rPr>
          <w:rFonts w:ascii="Times New Roman" w:eastAsia="Times New Roman" w:hAnsi="Times New Roman"/>
          <w:color w:val="000000" w:themeColor="text1"/>
          <w:lang w:val="uk-UA"/>
        </w:rPr>
        <w:t>Діаграми Парето та причино-наслідкова діаграма Ісікави.</w:t>
      </w:r>
    </w:p>
    <w:p w:rsidR="0045732C" w:rsidRPr="003E6BBF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45732C" w:rsidRPr="000E4EC6" w:rsidRDefault="0045732C" w:rsidP="0045732C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Методи контролю та оцінювання знань студентів</w:t>
      </w:r>
    </w:p>
    <w:p w:rsidR="0045732C" w:rsidRPr="000E4EC6" w:rsidRDefault="0045732C" w:rsidP="0045732C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</w:p>
    <w:p w:rsidR="0045732C" w:rsidRPr="000E4EC6" w:rsidRDefault="0045732C" w:rsidP="0045732C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Cs w:val="28"/>
          <w:lang w:val="uk-UA"/>
        </w:rPr>
        <w:t>Розподіл балів для дисципліни з формою контролю екзамен</w:t>
      </w:r>
    </w:p>
    <w:p w:rsidR="0045732C" w:rsidRPr="000E4EC6" w:rsidRDefault="0045732C" w:rsidP="0045732C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2123"/>
        <w:gridCol w:w="2125"/>
        <w:gridCol w:w="1606"/>
        <w:gridCol w:w="1521"/>
      </w:tblGrid>
      <w:tr w:rsidR="0045732C" w:rsidRPr="000E4EC6" w:rsidTr="0045732C">
        <w:trPr>
          <w:cantSplit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Поточне 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 xml:space="preserve">Підсумковий тест </w:t>
            </w:r>
          </w:p>
        </w:tc>
        <w:tc>
          <w:tcPr>
            <w:tcW w:w="8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Сума</w:t>
            </w:r>
          </w:p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балів</w:t>
            </w:r>
          </w:p>
        </w:tc>
      </w:tr>
      <w:tr w:rsidR="0045732C" w:rsidRPr="000E4EC6" w:rsidTr="0045732C">
        <w:trPr>
          <w:cantSplit/>
          <w:trHeight w:val="280"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Змістові 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5732C" w:rsidRPr="000E4EC6" w:rsidTr="0045732C">
        <w:trPr>
          <w:cantSplit/>
          <w:trHeight w:val="310"/>
        </w:trPr>
        <w:tc>
          <w:tcPr>
            <w:tcW w:w="1106" w:type="pc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121" w:type="pc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121" w:type="pc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5732C" w:rsidRPr="000E4EC6" w:rsidTr="0045732C">
        <w:trPr>
          <w:cantSplit/>
        </w:trPr>
        <w:tc>
          <w:tcPr>
            <w:tcW w:w="1106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1121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20</w:t>
            </w:r>
          </w:p>
        </w:tc>
        <w:tc>
          <w:tcPr>
            <w:tcW w:w="1122" w:type="pct"/>
            <w:tcMar>
              <w:left w:w="57" w:type="dxa"/>
              <w:right w:w="57" w:type="dxa"/>
            </w:tcMar>
          </w:tcPr>
          <w:p w:rsidR="0045732C" w:rsidRPr="00E07B17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40</w:t>
            </w:r>
          </w:p>
        </w:tc>
        <w:tc>
          <w:tcPr>
            <w:tcW w:w="803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100</w:t>
            </w:r>
          </w:p>
        </w:tc>
      </w:tr>
    </w:tbl>
    <w:p w:rsidR="0045732C" w:rsidRPr="000E4EC6" w:rsidRDefault="0045732C" w:rsidP="0045732C">
      <w:pPr>
        <w:ind w:firstLine="600"/>
        <w:jc w:val="center"/>
        <w:rPr>
          <w:i/>
          <w:color w:val="000000" w:themeColor="text1"/>
          <w:lang w:val="uk-UA"/>
        </w:rPr>
      </w:pPr>
    </w:p>
    <w:p w:rsidR="0045732C" w:rsidRPr="003E6BBF" w:rsidRDefault="0045732C" w:rsidP="0045732C">
      <w:pPr>
        <w:shd w:val="clear" w:color="auto" w:fill="FFFFFF"/>
        <w:jc w:val="right"/>
        <w:rPr>
          <w:color w:val="FF0000"/>
          <w:spacing w:val="-4"/>
          <w:lang w:val="uk-UA"/>
        </w:rPr>
      </w:pPr>
    </w:p>
    <w:p w:rsidR="0045732C" w:rsidRPr="000E4EC6" w:rsidRDefault="0045732C" w:rsidP="0045732C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pacing w:val="-6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lang w:val="uk-UA"/>
        </w:rPr>
        <w:t>Методичне забезпечення дисципліни</w:t>
      </w:r>
    </w:p>
    <w:p w:rsidR="0045732C" w:rsidRPr="001D7319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45732C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>
        <w:rPr>
          <w:bCs/>
          <w:color w:val="000000" w:themeColor="text1"/>
          <w:spacing w:val="-6"/>
          <w:lang w:val="uk-UA"/>
        </w:rPr>
        <w:t xml:space="preserve">Підручник </w:t>
      </w:r>
    </w:p>
    <w:p w:rsidR="0045732C" w:rsidRPr="002E1B80" w:rsidRDefault="0045732C" w:rsidP="0045732C">
      <w:pPr>
        <w:rPr>
          <w:rFonts w:ascii="Times New Roman" w:hAnsi="Times New Roman"/>
          <w:bCs/>
          <w:color w:val="000000" w:themeColor="text1"/>
          <w:spacing w:val="-6"/>
          <w:lang w:val="uk-UA"/>
        </w:rPr>
      </w:pPr>
      <w:r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1.</w:t>
      </w:r>
      <w:r>
        <w:rPr>
          <w:rFonts w:ascii="Times New Roman" w:hAnsi="Times New Roman"/>
          <w:bCs/>
          <w:color w:val="000000" w:themeColor="text1"/>
          <w:spacing w:val="-6"/>
          <w:lang w:val="uk-UA"/>
        </w:rPr>
        <w:t>Саранча Г.А</w:t>
      </w:r>
      <w:r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 xml:space="preserve">.  </w:t>
      </w:r>
      <w:r>
        <w:rPr>
          <w:rFonts w:ascii="Times New Roman" w:hAnsi="Times New Roman"/>
          <w:bCs/>
          <w:color w:val="000000" w:themeColor="text1"/>
          <w:spacing w:val="-6"/>
          <w:lang w:val="uk-UA"/>
        </w:rPr>
        <w:t>Метрологія і стандартизація: підручник. – К.:, Либідь, 1997. – 190</w:t>
      </w:r>
      <w:r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с.</w:t>
      </w:r>
    </w:p>
    <w:p w:rsidR="0045732C" w:rsidRPr="002E1B80" w:rsidRDefault="0045732C" w:rsidP="0045732C">
      <w:pPr>
        <w:shd w:val="clear" w:color="auto" w:fill="FFFFFF"/>
        <w:spacing w:line="360" w:lineRule="auto"/>
        <w:rPr>
          <w:rFonts w:ascii="Times New Roman" w:hAnsi="Times New Roman"/>
          <w:bCs/>
          <w:color w:val="000000" w:themeColor="text1"/>
          <w:spacing w:val="-6"/>
          <w:lang w:val="uk-UA"/>
        </w:rPr>
      </w:pPr>
    </w:p>
    <w:p w:rsidR="0045732C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 w:rsidRPr="001D7319">
        <w:rPr>
          <w:bCs/>
          <w:color w:val="000000" w:themeColor="text1"/>
          <w:spacing w:val="-6"/>
          <w:lang w:val="uk-UA"/>
        </w:rPr>
        <w:t>Методичні роботи</w:t>
      </w:r>
    </w:p>
    <w:p w:rsidR="0045732C" w:rsidRDefault="0045732C" w:rsidP="0045732C">
      <w:pPr>
        <w:shd w:val="clear" w:color="auto" w:fill="FFFFFF"/>
        <w:spacing w:line="36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1. Баранов Ю.О., Клименко М.О. Основи стандартизації, метрології та управління якістю. методичні вказівки до виконання практичних занять. – К., КНУБА, 2011. -24 с.</w:t>
      </w:r>
    </w:p>
    <w:p w:rsidR="0045732C" w:rsidRDefault="0045732C" w:rsidP="0045732C">
      <w:pPr>
        <w:shd w:val="clear" w:color="auto" w:fill="FFFFFF"/>
        <w:spacing w:line="36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2. Баранов Ю.О., Клименко М.О. Основи стандартизації, метрології та управління якістю. методичні вказівки до виконання лабораторних</w:t>
      </w:r>
      <w:r w:rsidR="00510F0C">
        <w:rPr>
          <w:rFonts w:ascii="Times New Roman" w:eastAsia="Times New Roman" w:hAnsi="Times New Roman"/>
          <w:lang w:val="uk-UA"/>
        </w:rPr>
        <w:t xml:space="preserve"> </w:t>
      </w:r>
      <w:r>
        <w:rPr>
          <w:rFonts w:ascii="Times New Roman" w:eastAsia="Times New Roman" w:hAnsi="Times New Roman"/>
          <w:lang w:val="uk-UA"/>
        </w:rPr>
        <w:t>робіт. – К., КНУБА, 2011. -24 с.</w:t>
      </w:r>
    </w:p>
    <w:p w:rsidR="0045732C" w:rsidRPr="00E91C92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45732C" w:rsidRPr="000E4EC6" w:rsidRDefault="0045732C" w:rsidP="0045732C">
      <w:pPr>
        <w:shd w:val="clear" w:color="auto" w:fill="FFFFFF"/>
        <w:spacing w:line="288" w:lineRule="auto"/>
        <w:jc w:val="both"/>
        <w:rPr>
          <w:color w:val="000000" w:themeColor="text1"/>
          <w:lang w:val="uk-UA"/>
        </w:rPr>
      </w:pPr>
      <w:r w:rsidRPr="000E4EC6">
        <w:rPr>
          <w:bCs/>
          <w:color w:val="000000" w:themeColor="text1"/>
          <w:spacing w:val="-6"/>
          <w:lang w:val="uk-UA"/>
        </w:rPr>
        <w:t>Додаткова література: сайти фірм, що вказані в програмі дисципліни</w:t>
      </w:r>
    </w:p>
    <w:p w:rsidR="0045732C" w:rsidRPr="003E6BBF" w:rsidRDefault="0045732C" w:rsidP="0045732C">
      <w:pPr>
        <w:ind w:firstLine="708"/>
        <w:jc w:val="both"/>
        <w:rPr>
          <w:i/>
          <w:color w:val="FF0000"/>
          <w:lang w:val="uk-UA"/>
        </w:rPr>
      </w:pPr>
      <w:r w:rsidRPr="000E4EC6">
        <w:rPr>
          <w:color w:val="000000" w:themeColor="text1"/>
          <w:lang w:val="uk-UA"/>
        </w:rPr>
        <w:t xml:space="preserve">Інформаційні ресурси, обов’язково </w:t>
      </w:r>
      <w:hyperlink r:id="rId12" w:history="1">
        <w:r w:rsidRPr="000E4EC6">
          <w:rPr>
            <w:rStyle w:val="a5"/>
            <w:color w:val="000000" w:themeColor="text1"/>
            <w:spacing w:val="-13"/>
            <w:lang w:val="uk-UA"/>
          </w:rPr>
          <w:t>http://library.knuba.edu.ua/</w:t>
        </w:r>
      </w:hyperlink>
    </w:p>
    <w:p w:rsidR="0045732C" w:rsidRPr="00D54E68" w:rsidRDefault="0045732C" w:rsidP="0045732C">
      <w:pPr>
        <w:shd w:val="clear" w:color="auto" w:fill="FFFFFF"/>
        <w:tabs>
          <w:tab w:val="left" w:pos="365"/>
        </w:tabs>
        <w:spacing w:line="360" w:lineRule="auto"/>
        <w:rPr>
          <w:lang w:val="uk-UA"/>
        </w:rPr>
      </w:pPr>
    </w:p>
    <w:p w:rsidR="00510F0C" w:rsidRDefault="00510F0C" w:rsidP="00510F0C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510F0C" w:rsidRPr="007735AA" w:rsidRDefault="00510F0C" w:rsidP="00510F0C">
      <w:pPr>
        <w:spacing w:line="228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noProof/>
          <w:sz w:val="28"/>
          <w:szCs w:val="28"/>
          <w:lang w:val="uk-UA"/>
        </w:rPr>
        <w:t>Мета та завдання навчальної дисципліни</w:t>
      </w:r>
    </w:p>
    <w:p w:rsidR="00510F0C" w:rsidRPr="007735AA" w:rsidRDefault="00510F0C" w:rsidP="00510F0C">
      <w:pPr>
        <w:spacing w:line="228" w:lineRule="auto"/>
        <w:ind w:left="720" w:firstLine="1260"/>
        <w:rPr>
          <w:rFonts w:ascii="Times New Roman" w:hAnsi="Times New Roman"/>
          <w:noProof/>
          <w:sz w:val="28"/>
          <w:szCs w:val="28"/>
          <w:lang w:val="uk-UA"/>
        </w:rPr>
      </w:pPr>
    </w:p>
    <w:p w:rsidR="00510F0C" w:rsidRPr="007735AA" w:rsidRDefault="00510F0C" w:rsidP="00510F0C">
      <w:pPr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35AA">
        <w:rPr>
          <w:rFonts w:ascii="Times New Roman" w:hAnsi="Times New Roman"/>
          <w:bCs/>
          <w:i/>
          <w:sz w:val="28"/>
          <w:szCs w:val="28"/>
          <w:lang w:val="uk-UA"/>
        </w:rPr>
        <w:t>Мета</w:t>
      </w:r>
      <w:r w:rsidRPr="007735AA">
        <w:rPr>
          <w:rFonts w:ascii="Times New Roman" w:hAnsi="Times New Roman"/>
          <w:bCs/>
          <w:sz w:val="28"/>
          <w:szCs w:val="28"/>
          <w:lang w:val="uk-UA"/>
        </w:rPr>
        <w:t xml:space="preserve"> дисципліни полягає у </w:t>
      </w:r>
      <w:r w:rsidRPr="007735AA">
        <w:rPr>
          <w:rFonts w:ascii="Times New Roman" w:hAnsi="Times New Roman"/>
          <w:sz w:val="28"/>
          <w:szCs w:val="28"/>
          <w:lang w:val="uk-UA"/>
        </w:rPr>
        <w:t>ознайомленні з методами дослідження властивостей механізмів та машин, розвиненні у студентів навичок проектування схем меха</w:t>
      </w:r>
      <w:r w:rsidRPr="007735AA">
        <w:rPr>
          <w:rFonts w:ascii="Times New Roman" w:hAnsi="Times New Roman"/>
          <w:sz w:val="28"/>
          <w:szCs w:val="28"/>
          <w:lang w:val="uk-UA"/>
        </w:rPr>
        <w:softHyphen/>
        <w:t>нізмів машин, устаткування, механічних і біомеханічних системи та комплексів.</w:t>
      </w:r>
    </w:p>
    <w:p w:rsidR="00510F0C" w:rsidRPr="007735AA" w:rsidRDefault="00510F0C" w:rsidP="00510F0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bCs/>
          <w:i/>
          <w:sz w:val="28"/>
          <w:szCs w:val="28"/>
          <w:lang w:val="uk-UA"/>
        </w:rPr>
        <w:t>Завдання</w:t>
      </w:r>
      <w:r w:rsidRPr="007735AA">
        <w:rPr>
          <w:rFonts w:ascii="Times New Roman" w:hAnsi="Times New Roman"/>
          <w:bCs/>
          <w:sz w:val="28"/>
          <w:szCs w:val="28"/>
          <w:lang w:val="uk-UA"/>
        </w:rPr>
        <w:t xml:space="preserve"> дисципліни – </w:t>
      </w:r>
      <w:r w:rsidRPr="007735AA">
        <w:rPr>
          <w:rFonts w:ascii="Times New Roman" w:hAnsi="Times New Roman"/>
          <w:sz w:val="28"/>
          <w:szCs w:val="28"/>
          <w:lang w:val="uk-UA"/>
        </w:rPr>
        <w:t>вивчення основних видів механізмів, їхній структурний, кінематичний та ди</w:t>
      </w:r>
      <w:r w:rsidRPr="007735AA">
        <w:rPr>
          <w:rFonts w:ascii="Times New Roman" w:hAnsi="Times New Roman"/>
          <w:sz w:val="28"/>
          <w:szCs w:val="28"/>
          <w:lang w:val="uk-UA"/>
        </w:rPr>
        <w:softHyphen/>
        <w:t>намічний аналіз; вивчення загальних методів синтезу найбільш поширених механізмів; ознайомлення з основами теорії машин-автоматів, маніпуляторів та промислових роботів; розвиток у студентів навичок самостійного аналізу та синтезу механізмів машин, устаткування, механічних і біомеханічних системи та комплексів.</w:t>
      </w:r>
    </w:p>
    <w:p w:rsidR="00510F0C" w:rsidRPr="007735AA" w:rsidRDefault="00510F0C" w:rsidP="00510F0C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0F0C" w:rsidRDefault="00510F0C" w:rsidP="00510F0C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Компетен</w:t>
      </w:r>
      <w:r>
        <w:rPr>
          <w:rFonts w:ascii="Times New Roman" w:hAnsi="Times New Roman"/>
          <w:b/>
          <w:sz w:val="28"/>
          <w:szCs w:val="28"/>
          <w:lang w:val="uk-UA"/>
        </w:rPr>
        <w:t>тності</w:t>
      </w:r>
      <w:r w:rsidRPr="007735AA">
        <w:rPr>
          <w:rFonts w:ascii="Times New Roman" w:hAnsi="Times New Roman"/>
          <w:b/>
          <w:sz w:val="28"/>
          <w:szCs w:val="28"/>
          <w:lang w:val="uk-UA"/>
        </w:rPr>
        <w:t xml:space="preserve"> студентів, що формуються </w:t>
      </w:r>
    </w:p>
    <w:p w:rsidR="00510F0C" w:rsidRPr="007735AA" w:rsidRDefault="00510F0C" w:rsidP="00510F0C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 xml:space="preserve">в результаті засвоєння дисципліни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8667"/>
      </w:tblGrid>
      <w:tr w:rsidR="00510F0C" w:rsidRPr="00C61682" w:rsidTr="00510F0C">
        <w:trPr>
          <w:jc w:val="center"/>
        </w:trPr>
        <w:tc>
          <w:tcPr>
            <w:tcW w:w="826" w:type="dxa"/>
          </w:tcPr>
          <w:p w:rsidR="00510F0C" w:rsidRPr="00C61682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682">
              <w:rPr>
                <w:rFonts w:ascii="Times New Roman" w:hAnsi="Times New Roman"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8667" w:type="dxa"/>
          </w:tcPr>
          <w:p w:rsidR="00510F0C" w:rsidRPr="00C61682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682">
              <w:rPr>
                <w:rFonts w:ascii="Times New Roman" w:hAnsi="Times New Roman"/>
                <w:sz w:val="28"/>
                <w:szCs w:val="28"/>
                <w:lang w:val="uk-UA"/>
              </w:rPr>
              <w:t>Зміст</w:t>
            </w:r>
          </w:p>
        </w:tc>
      </w:tr>
      <w:tr w:rsidR="00510F0C" w:rsidRPr="00C61682" w:rsidTr="00510F0C">
        <w:trPr>
          <w:jc w:val="center"/>
        </w:trPr>
        <w:tc>
          <w:tcPr>
            <w:tcW w:w="9493" w:type="dxa"/>
            <w:gridSpan w:val="2"/>
            <w:vAlign w:val="center"/>
          </w:tcPr>
          <w:p w:rsidR="00510F0C" w:rsidRPr="00C61682" w:rsidRDefault="00510F0C" w:rsidP="00510F0C">
            <w:pPr>
              <w:pStyle w:val="Default"/>
              <w:jc w:val="center"/>
              <w:rPr>
                <w:sz w:val="28"/>
                <w:szCs w:val="28"/>
              </w:rPr>
            </w:pPr>
            <w:r w:rsidRPr="00C61682">
              <w:rPr>
                <w:bCs/>
                <w:sz w:val="28"/>
                <w:szCs w:val="28"/>
              </w:rPr>
              <w:t xml:space="preserve">Інтегральна компетентність </w:t>
            </w:r>
          </w:p>
        </w:tc>
      </w:tr>
      <w:tr w:rsidR="00510F0C" w:rsidRPr="00C61682" w:rsidTr="00510F0C">
        <w:trPr>
          <w:trHeight w:val="1383"/>
          <w:jc w:val="center"/>
        </w:trPr>
        <w:tc>
          <w:tcPr>
            <w:tcW w:w="826" w:type="dxa"/>
            <w:vAlign w:val="center"/>
          </w:tcPr>
          <w:p w:rsidR="00510F0C" w:rsidRPr="00C61682" w:rsidRDefault="00510F0C" w:rsidP="00510F0C">
            <w:pPr>
              <w:pStyle w:val="Default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61682">
              <w:rPr>
                <w:b/>
                <w:sz w:val="28"/>
                <w:szCs w:val="28"/>
              </w:rPr>
              <w:t>ІК</w:t>
            </w:r>
          </w:p>
        </w:tc>
        <w:tc>
          <w:tcPr>
            <w:tcW w:w="8667" w:type="dxa"/>
            <w:vAlign w:val="center"/>
          </w:tcPr>
          <w:p w:rsidR="00510F0C" w:rsidRPr="00C61682" w:rsidRDefault="00510F0C" w:rsidP="00510F0C">
            <w:pPr>
              <w:pStyle w:val="Default"/>
              <w:rPr>
                <w:sz w:val="28"/>
                <w:szCs w:val="28"/>
              </w:rPr>
            </w:pPr>
            <w:r w:rsidRPr="00C61682">
              <w:rPr>
                <w:sz w:val="28"/>
                <w:szCs w:val="28"/>
              </w:rPr>
              <w:t xml:space="preserve">Здатність розв’язувати складні спеціалізовані задачі та практичні проблеми в прикладній механіці або у процесі навчання, що передбачає застосування певних теорій та методів механічної інженерії і характеризується комплексністю та невизначеністю умов </w:t>
            </w:r>
          </w:p>
        </w:tc>
      </w:tr>
      <w:tr w:rsidR="00510F0C" w:rsidRPr="00C61682" w:rsidTr="00510F0C">
        <w:trPr>
          <w:jc w:val="center"/>
        </w:trPr>
        <w:tc>
          <w:tcPr>
            <w:tcW w:w="9493" w:type="dxa"/>
            <w:gridSpan w:val="2"/>
            <w:vAlign w:val="center"/>
          </w:tcPr>
          <w:p w:rsidR="00510F0C" w:rsidRPr="00C61682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682">
              <w:rPr>
                <w:rFonts w:ascii="Times New Roman" w:hAnsi="Times New Roman"/>
                <w:sz w:val="28"/>
                <w:szCs w:val="28"/>
                <w:lang w:val="uk-UA"/>
              </w:rPr>
              <w:t>Загальні компетентності</w:t>
            </w:r>
          </w:p>
        </w:tc>
      </w:tr>
      <w:tr w:rsidR="00510F0C" w:rsidRPr="00C61682" w:rsidTr="00510F0C">
        <w:trPr>
          <w:trHeight w:val="457"/>
          <w:jc w:val="center"/>
        </w:trPr>
        <w:tc>
          <w:tcPr>
            <w:tcW w:w="826" w:type="dxa"/>
            <w:vAlign w:val="center"/>
          </w:tcPr>
          <w:p w:rsidR="00510F0C" w:rsidRPr="00C61682" w:rsidRDefault="00510F0C" w:rsidP="00510F0C">
            <w:pPr>
              <w:pStyle w:val="Default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61682">
              <w:rPr>
                <w:b/>
                <w:sz w:val="28"/>
                <w:szCs w:val="28"/>
              </w:rPr>
              <w:t>ЗК1</w:t>
            </w:r>
          </w:p>
        </w:tc>
        <w:tc>
          <w:tcPr>
            <w:tcW w:w="8667" w:type="dxa"/>
            <w:vAlign w:val="center"/>
          </w:tcPr>
          <w:p w:rsidR="00510F0C" w:rsidRPr="00C61682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до абстрактного мислення, аналізу та синтезу </w:t>
            </w:r>
          </w:p>
        </w:tc>
      </w:tr>
      <w:tr w:rsidR="00510F0C" w:rsidRPr="00C61682" w:rsidTr="00510F0C">
        <w:trPr>
          <w:trHeight w:val="391"/>
          <w:jc w:val="center"/>
        </w:trPr>
        <w:tc>
          <w:tcPr>
            <w:tcW w:w="826" w:type="dxa"/>
            <w:vAlign w:val="center"/>
          </w:tcPr>
          <w:p w:rsidR="00510F0C" w:rsidRPr="00C61682" w:rsidRDefault="00510F0C" w:rsidP="00510F0C">
            <w:pPr>
              <w:pStyle w:val="Default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C61682">
              <w:rPr>
                <w:b/>
                <w:sz w:val="28"/>
                <w:szCs w:val="28"/>
              </w:rPr>
              <w:t>ЗК2</w:t>
            </w:r>
          </w:p>
        </w:tc>
        <w:tc>
          <w:tcPr>
            <w:tcW w:w="8667" w:type="dxa"/>
            <w:vAlign w:val="center"/>
          </w:tcPr>
          <w:p w:rsidR="00510F0C" w:rsidRPr="00C61682" w:rsidRDefault="00510F0C" w:rsidP="00510F0C">
            <w:pPr>
              <w:pStyle w:val="Default"/>
              <w:rPr>
                <w:sz w:val="28"/>
                <w:szCs w:val="28"/>
              </w:rPr>
            </w:pPr>
            <w:r w:rsidRPr="00C61682">
              <w:rPr>
                <w:sz w:val="28"/>
                <w:szCs w:val="28"/>
              </w:rPr>
              <w:t xml:space="preserve">Знання та розуміння предметної області та розуміння професійної діяльності </w:t>
            </w:r>
          </w:p>
        </w:tc>
      </w:tr>
      <w:tr w:rsidR="00510F0C" w:rsidRPr="00C61682" w:rsidTr="00510F0C">
        <w:trPr>
          <w:trHeight w:val="477"/>
          <w:jc w:val="center"/>
        </w:trPr>
        <w:tc>
          <w:tcPr>
            <w:tcW w:w="826" w:type="dxa"/>
            <w:vAlign w:val="center"/>
          </w:tcPr>
          <w:p w:rsidR="00510F0C" w:rsidRPr="00C61682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16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ЗК3</w:t>
            </w:r>
          </w:p>
        </w:tc>
        <w:tc>
          <w:tcPr>
            <w:tcW w:w="8667" w:type="dxa"/>
            <w:vAlign w:val="center"/>
          </w:tcPr>
          <w:p w:rsidR="00510F0C" w:rsidRPr="00C61682" w:rsidRDefault="00510F0C" w:rsidP="00510F0C">
            <w:pPr>
              <w:pStyle w:val="Default"/>
              <w:rPr>
                <w:sz w:val="28"/>
                <w:szCs w:val="28"/>
              </w:rPr>
            </w:pPr>
            <w:r w:rsidRPr="00C61682">
              <w:rPr>
                <w:sz w:val="28"/>
                <w:szCs w:val="28"/>
              </w:rPr>
              <w:t>Вміння виявляти, ставити та вирішувати проблеми</w:t>
            </w:r>
          </w:p>
        </w:tc>
      </w:tr>
      <w:tr w:rsidR="00510F0C" w:rsidRPr="00C61682" w:rsidTr="00510F0C">
        <w:trPr>
          <w:trHeight w:val="477"/>
          <w:jc w:val="center"/>
        </w:trPr>
        <w:tc>
          <w:tcPr>
            <w:tcW w:w="826" w:type="dxa"/>
            <w:vAlign w:val="center"/>
          </w:tcPr>
          <w:p w:rsidR="00510F0C" w:rsidRPr="00C61682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1682">
              <w:rPr>
                <w:rFonts w:ascii="Times New Roman" w:hAnsi="Times New Roman"/>
                <w:b/>
                <w:sz w:val="28"/>
                <w:szCs w:val="28"/>
              </w:rPr>
              <w:t>ЗК4</w:t>
            </w:r>
          </w:p>
        </w:tc>
        <w:tc>
          <w:tcPr>
            <w:tcW w:w="8667" w:type="dxa"/>
            <w:vAlign w:val="center"/>
          </w:tcPr>
          <w:p w:rsidR="00510F0C" w:rsidRPr="00C61682" w:rsidRDefault="00510F0C" w:rsidP="00510F0C">
            <w:pPr>
              <w:pStyle w:val="Default"/>
              <w:rPr>
                <w:sz w:val="28"/>
                <w:szCs w:val="28"/>
              </w:rPr>
            </w:pPr>
            <w:r w:rsidRPr="00C61682">
              <w:rPr>
                <w:sz w:val="28"/>
                <w:szCs w:val="28"/>
              </w:rPr>
              <w:t>Здатність застосовувати знання у практичних ситуаціях</w:t>
            </w:r>
          </w:p>
        </w:tc>
      </w:tr>
      <w:tr w:rsidR="00510F0C" w:rsidRPr="00C61682" w:rsidTr="00510F0C">
        <w:trPr>
          <w:jc w:val="center"/>
        </w:trPr>
        <w:tc>
          <w:tcPr>
            <w:tcW w:w="9493" w:type="dxa"/>
            <w:gridSpan w:val="2"/>
          </w:tcPr>
          <w:p w:rsidR="00510F0C" w:rsidRPr="00C61682" w:rsidRDefault="00510F0C" w:rsidP="00510F0C">
            <w:pPr>
              <w:pStyle w:val="Default"/>
              <w:jc w:val="center"/>
              <w:rPr>
                <w:sz w:val="28"/>
                <w:szCs w:val="28"/>
              </w:rPr>
            </w:pPr>
            <w:r w:rsidRPr="00C61682">
              <w:rPr>
                <w:bCs/>
                <w:sz w:val="28"/>
                <w:szCs w:val="28"/>
              </w:rPr>
              <w:t xml:space="preserve">Спеціальні (фахові, предметні) компетентності </w:t>
            </w:r>
          </w:p>
        </w:tc>
      </w:tr>
      <w:tr w:rsidR="00510F0C" w:rsidRPr="00BC0E05" w:rsidTr="00510F0C">
        <w:trPr>
          <w:trHeight w:val="1060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ФК1</w:t>
            </w:r>
          </w:p>
        </w:tc>
        <w:tc>
          <w:tcPr>
            <w:tcW w:w="8667" w:type="dxa"/>
            <w:vAlign w:val="center"/>
          </w:tcPr>
          <w:p w:rsidR="00510F0C" w:rsidRPr="00BC0E05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0E05">
              <w:rPr>
                <w:sz w:val="28"/>
                <w:szCs w:val="28"/>
                <w:lang w:val="uk-UA"/>
              </w:rPr>
              <w:t>Здатність аналізу матеріалів, конструкцій та процесів на основі законів, теорій та методів математики, природничих наук і прикладної механіки</w:t>
            </w:r>
          </w:p>
        </w:tc>
      </w:tr>
      <w:tr w:rsidR="00510F0C" w:rsidRPr="00BC0E05" w:rsidTr="00510F0C">
        <w:trPr>
          <w:trHeight w:val="1811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ФК5</w:t>
            </w:r>
          </w:p>
        </w:tc>
        <w:tc>
          <w:tcPr>
            <w:tcW w:w="8667" w:type="dxa"/>
            <w:vAlign w:val="center"/>
          </w:tcPr>
          <w:p w:rsidR="00510F0C" w:rsidRPr="00BC0E05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0E05">
              <w:rPr>
                <w:sz w:val="28"/>
                <w:szCs w:val="28"/>
                <w:lang w:val="uk-UA"/>
              </w:rPr>
              <w:t>Здатність використовувати аналітичні та чисельні математичні методи для вирішення задач прикладної механіки, зокрема здійснювати розрахунки на міцність, витривалість, стійкість, довговічність, жорсткість в процесі статичного та динамічного навантаження з метою оцінки надійності деталей і конструкцій машин</w:t>
            </w:r>
          </w:p>
        </w:tc>
      </w:tr>
      <w:tr w:rsidR="00510F0C" w:rsidRPr="00BC0E05" w:rsidTr="00510F0C">
        <w:trPr>
          <w:trHeight w:val="732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ФК6</w:t>
            </w:r>
          </w:p>
        </w:tc>
        <w:tc>
          <w:tcPr>
            <w:tcW w:w="8667" w:type="dxa"/>
            <w:vAlign w:val="center"/>
          </w:tcPr>
          <w:p w:rsidR="00510F0C" w:rsidRPr="00BC0E05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0E05">
              <w:rPr>
                <w:sz w:val="28"/>
                <w:szCs w:val="28"/>
                <w:lang w:val="uk-UA"/>
              </w:rPr>
              <w:t xml:space="preserve">Здатність виконувати технічні вимірювання, одержувати, аналізувати та критично оцінювати результати </w:t>
            </w:r>
          </w:p>
        </w:tc>
      </w:tr>
      <w:tr w:rsidR="00510F0C" w:rsidRPr="00BC0E05" w:rsidTr="00510F0C">
        <w:trPr>
          <w:trHeight w:val="1014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ФК9</w:t>
            </w:r>
          </w:p>
        </w:tc>
        <w:tc>
          <w:tcPr>
            <w:tcW w:w="8667" w:type="dxa"/>
            <w:vAlign w:val="center"/>
          </w:tcPr>
          <w:p w:rsidR="00510F0C" w:rsidRPr="00BC0E05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0E05">
              <w:rPr>
                <w:sz w:val="28"/>
                <w:szCs w:val="28"/>
                <w:lang w:val="uk-UA"/>
              </w:rPr>
              <w:t>Здатність представлення результатів своєї інженерної діяльності з дотриманням загальноприйнятих норм і стандартів</w:t>
            </w:r>
          </w:p>
        </w:tc>
      </w:tr>
      <w:tr w:rsidR="00510F0C" w:rsidRPr="00BC0E05" w:rsidTr="00510F0C">
        <w:trPr>
          <w:trHeight w:val="940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</w:rPr>
              <w:t>ФК10</w:t>
            </w:r>
          </w:p>
        </w:tc>
        <w:tc>
          <w:tcPr>
            <w:tcW w:w="8667" w:type="dxa"/>
          </w:tcPr>
          <w:p w:rsidR="00510F0C" w:rsidRPr="00BC0E05" w:rsidRDefault="00510F0C" w:rsidP="00510F0C">
            <w:pPr>
              <w:pStyle w:val="Default"/>
              <w:rPr>
                <w:sz w:val="28"/>
                <w:szCs w:val="28"/>
              </w:rPr>
            </w:pPr>
            <w:r w:rsidRPr="00BC0E05">
              <w:rPr>
                <w:sz w:val="28"/>
                <w:szCs w:val="28"/>
              </w:rPr>
              <w:t xml:space="preserve">Здатність описувати та класифікувати широке коло технічних об’єктів та процесів, що ґрунтується на глибокому знанні та розумінні основних механічних теорій та практик, а також базових знаннях суміжних наук </w:t>
            </w:r>
          </w:p>
        </w:tc>
      </w:tr>
      <w:tr w:rsidR="00510F0C" w:rsidRPr="00BC0E05" w:rsidTr="00510F0C">
        <w:trPr>
          <w:trHeight w:val="491"/>
          <w:jc w:val="center"/>
        </w:trPr>
        <w:tc>
          <w:tcPr>
            <w:tcW w:w="9493" w:type="dxa"/>
            <w:gridSpan w:val="2"/>
            <w:vAlign w:val="center"/>
          </w:tcPr>
          <w:p w:rsidR="00510F0C" w:rsidRPr="00BC0E05" w:rsidRDefault="00510F0C" w:rsidP="00510F0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BC0E05">
              <w:rPr>
                <w:bCs/>
                <w:sz w:val="28"/>
                <w:szCs w:val="28"/>
              </w:rPr>
              <w:t>Нормативний зміст підготовки бакалаврів</w:t>
            </w:r>
          </w:p>
        </w:tc>
      </w:tr>
      <w:tr w:rsidR="00510F0C" w:rsidRPr="00BC0E05" w:rsidTr="00510F0C">
        <w:trPr>
          <w:trHeight w:val="696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РН1</w:t>
            </w:r>
          </w:p>
        </w:tc>
        <w:tc>
          <w:tcPr>
            <w:tcW w:w="8667" w:type="dxa"/>
            <w:vAlign w:val="center"/>
          </w:tcPr>
          <w:p w:rsidR="00510F0C" w:rsidRPr="00BC0E05" w:rsidRDefault="00510F0C" w:rsidP="00510F0C">
            <w:pPr>
              <w:ind w:right="-57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sz w:val="28"/>
                <w:szCs w:val="28"/>
                <w:lang w:val="uk-UA"/>
              </w:rPr>
              <w:t>вибирати та застосовувати для розв’язання задач прикладної механіки придатні математичні методи</w:t>
            </w:r>
          </w:p>
        </w:tc>
      </w:tr>
      <w:tr w:rsidR="00510F0C" w:rsidRPr="00BC0E05" w:rsidTr="00510F0C">
        <w:trPr>
          <w:trHeight w:val="696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РН4</w:t>
            </w:r>
          </w:p>
        </w:tc>
        <w:tc>
          <w:tcPr>
            <w:tcW w:w="8667" w:type="dxa"/>
            <w:vAlign w:val="center"/>
          </w:tcPr>
          <w:p w:rsidR="00510F0C" w:rsidRPr="00BC0E05" w:rsidRDefault="00510F0C" w:rsidP="00510F0C">
            <w:pPr>
              <w:ind w:right="-57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sz w:val="28"/>
                <w:szCs w:val="28"/>
                <w:lang w:val="uk-UA"/>
              </w:rPr>
              <w:t>оцінювати надійність деталей і конструкцій машин в процесі статичного та динамічного навантаження</w:t>
            </w:r>
          </w:p>
        </w:tc>
      </w:tr>
      <w:tr w:rsidR="00510F0C" w:rsidRPr="00BC0E05" w:rsidTr="00510F0C">
        <w:trPr>
          <w:trHeight w:val="411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РН6</w:t>
            </w:r>
          </w:p>
        </w:tc>
        <w:tc>
          <w:tcPr>
            <w:tcW w:w="8667" w:type="dxa"/>
            <w:vAlign w:val="center"/>
          </w:tcPr>
          <w:p w:rsidR="00510F0C" w:rsidRPr="00BC0E05" w:rsidRDefault="00510F0C" w:rsidP="00510F0C">
            <w:pPr>
              <w:ind w:right="-57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sz w:val="28"/>
                <w:szCs w:val="28"/>
                <w:lang w:val="uk-UA"/>
              </w:rPr>
              <w:t>створювати і теоретично обґрунтовувати конструкції машин, механізмів та їх елементів на основі методів прикладної механіки, загальних принципів конструювання, теорії взаємозамінності, стандартних методик розрахунку деталей машин</w:t>
            </w:r>
          </w:p>
        </w:tc>
      </w:tr>
      <w:tr w:rsidR="00510F0C" w:rsidRPr="00BC0E05" w:rsidTr="00510F0C">
        <w:trPr>
          <w:trHeight w:val="411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РН9</w:t>
            </w:r>
          </w:p>
        </w:tc>
        <w:tc>
          <w:tcPr>
            <w:tcW w:w="8667" w:type="dxa"/>
            <w:vAlign w:val="center"/>
          </w:tcPr>
          <w:p w:rsidR="00510F0C" w:rsidRPr="00BC0E05" w:rsidRDefault="00510F0C" w:rsidP="00510F0C">
            <w:pPr>
              <w:ind w:right="-57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sz w:val="28"/>
                <w:szCs w:val="28"/>
                <w:lang w:val="uk-UA"/>
              </w:rPr>
              <w:t>знати та розуміти суміжні галузі (механіку рідин і газів, теплотехніку, електротехніку, електроніку) і вміти виявляти міждисциплінарні зв’язки прикладної механіки на рівні, необхідному для виконання інших вимог освітньої програми</w:t>
            </w:r>
          </w:p>
        </w:tc>
      </w:tr>
      <w:tr w:rsidR="00510F0C" w:rsidRPr="00BC0E05" w:rsidTr="00510F0C">
        <w:trPr>
          <w:trHeight w:val="1124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РН10</w:t>
            </w:r>
          </w:p>
        </w:tc>
        <w:tc>
          <w:tcPr>
            <w:tcW w:w="8667" w:type="dxa"/>
            <w:vAlign w:val="center"/>
          </w:tcPr>
          <w:p w:rsidR="00510F0C" w:rsidRPr="00BC0E05" w:rsidRDefault="00510F0C" w:rsidP="00510F0C">
            <w:pPr>
              <w:ind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sz w:val="28"/>
                <w:szCs w:val="28"/>
                <w:lang w:val="uk-UA"/>
              </w:rPr>
              <w:t>знати конструкції, методики вибору і розрахунку, основи обслуговування і експлуатації приводів верстатного і робототехнічного обладнання</w:t>
            </w:r>
          </w:p>
        </w:tc>
      </w:tr>
      <w:tr w:rsidR="00510F0C" w:rsidRPr="007735AA" w:rsidTr="00510F0C">
        <w:trPr>
          <w:trHeight w:val="841"/>
          <w:jc w:val="center"/>
        </w:trPr>
        <w:tc>
          <w:tcPr>
            <w:tcW w:w="826" w:type="dxa"/>
            <w:vAlign w:val="center"/>
          </w:tcPr>
          <w:p w:rsidR="00510F0C" w:rsidRPr="00BC0E05" w:rsidRDefault="00510F0C" w:rsidP="00510F0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РН14</w:t>
            </w:r>
          </w:p>
        </w:tc>
        <w:tc>
          <w:tcPr>
            <w:tcW w:w="8667" w:type="dxa"/>
            <w:vAlign w:val="center"/>
          </w:tcPr>
          <w:p w:rsidR="00510F0C" w:rsidRPr="007735AA" w:rsidRDefault="00510F0C" w:rsidP="00510F0C">
            <w:pPr>
              <w:ind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0E05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оптимальний вибір обладнання та комплектацію технічних комплексів</w:t>
            </w:r>
          </w:p>
        </w:tc>
      </w:tr>
    </w:tbl>
    <w:p w:rsidR="00510F0C" w:rsidRPr="007735AA" w:rsidRDefault="00510F0C" w:rsidP="00510F0C">
      <w:pPr>
        <w:tabs>
          <w:tab w:val="left" w:pos="-180"/>
        </w:tabs>
        <w:spacing w:line="22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0F0C" w:rsidRPr="007735AA" w:rsidRDefault="00510F0C" w:rsidP="00510F0C">
      <w:pPr>
        <w:tabs>
          <w:tab w:val="left" w:pos="-180"/>
        </w:tabs>
        <w:spacing w:line="22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Програма навчальної дисципліни</w:t>
      </w:r>
    </w:p>
    <w:p w:rsidR="00510F0C" w:rsidRPr="007735AA" w:rsidRDefault="00510F0C" w:rsidP="00510F0C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 xml:space="preserve">Модуль 1. Структурний, кінематичний </w:t>
      </w:r>
    </w:p>
    <w:p w:rsidR="00510F0C" w:rsidRPr="007735AA" w:rsidRDefault="00510F0C" w:rsidP="00510F0C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та кінетостатичний аналіз механізмів</w:t>
      </w:r>
    </w:p>
    <w:p w:rsidR="00510F0C" w:rsidRPr="007735AA" w:rsidRDefault="00510F0C" w:rsidP="00510F0C">
      <w:pPr>
        <w:tabs>
          <w:tab w:val="left" w:pos="567"/>
          <w:tab w:val="left" w:pos="108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ab/>
        <w:t>Змістовий модуль 1. Структура та кінематика механізмів і машин</w:t>
      </w:r>
    </w:p>
    <w:p w:rsidR="00510F0C" w:rsidRPr="007735AA" w:rsidRDefault="00510F0C" w:rsidP="00510F0C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ab/>
      </w:r>
      <w:r w:rsidRPr="007735AA">
        <w:rPr>
          <w:rFonts w:ascii="Times New Roman" w:hAnsi="Times New Roman"/>
          <w:sz w:val="28"/>
          <w:szCs w:val="28"/>
          <w:lang w:val="uk-UA"/>
        </w:rPr>
        <w:tab/>
        <w:t>Тема 1. Структура і класифікація механізмів.</w:t>
      </w:r>
    </w:p>
    <w:p w:rsidR="00510F0C" w:rsidRPr="007735AA" w:rsidRDefault="00510F0C" w:rsidP="00510F0C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ab/>
      </w:r>
      <w:r w:rsidRPr="007735AA">
        <w:rPr>
          <w:rFonts w:ascii="Times New Roman" w:hAnsi="Times New Roman"/>
          <w:sz w:val="28"/>
          <w:szCs w:val="28"/>
          <w:lang w:val="uk-UA"/>
        </w:rPr>
        <w:tab/>
        <w:t>Тема 2. Графічний та графоаналітичний методи кінематичного аналізу.</w:t>
      </w:r>
    </w:p>
    <w:p w:rsidR="00510F0C" w:rsidRPr="007735AA" w:rsidRDefault="00510F0C" w:rsidP="00510F0C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ab/>
      </w:r>
      <w:r w:rsidRPr="007735AA">
        <w:rPr>
          <w:rFonts w:ascii="Times New Roman" w:hAnsi="Times New Roman"/>
          <w:sz w:val="28"/>
          <w:szCs w:val="28"/>
          <w:lang w:val="uk-UA"/>
        </w:rPr>
        <w:tab/>
        <w:t xml:space="preserve">Тема 3. </w:t>
      </w:r>
      <w:r w:rsidRPr="007735AA">
        <w:rPr>
          <w:rFonts w:ascii="Times New Roman" w:hAnsi="Times New Roman"/>
          <w:bCs/>
          <w:sz w:val="28"/>
          <w:szCs w:val="28"/>
          <w:lang w:val="uk-UA"/>
        </w:rPr>
        <w:t>Аналітичні методи кінематичного аналізу</w:t>
      </w:r>
      <w:r w:rsidRPr="007735AA">
        <w:rPr>
          <w:rFonts w:ascii="Times New Roman" w:hAnsi="Times New Roman"/>
          <w:sz w:val="28"/>
          <w:szCs w:val="28"/>
          <w:lang w:val="uk-UA"/>
        </w:rPr>
        <w:t>.</w:t>
      </w:r>
    </w:p>
    <w:p w:rsidR="00510F0C" w:rsidRPr="004C6BC2" w:rsidRDefault="00510F0C" w:rsidP="00510F0C">
      <w:pPr>
        <w:tabs>
          <w:tab w:val="left" w:pos="284"/>
          <w:tab w:val="left" w:pos="567"/>
        </w:tabs>
        <w:ind w:firstLine="36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510F0C" w:rsidRPr="007735AA" w:rsidRDefault="00510F0C" w:rsidP="00510F0C">
      <w:pPr>
        <w:tabs>
          <w:tab w:val="left" w:pos="567"/>
          <w:tab w:val="left" w:pos="108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735AA">
        <w:rPr>
          <w:rFonts w:ascii="Times New Roman" w:hAnsi="Times New Roman"/>
          <w:sz w:val="28"/>
          <w:szCs w:val="28"/>
          <w:lang w:val="uk-UA"/>
        </w:rPr>
        <w:tab/>
      </w:r>
      <w:r w:rsidRPr="007735AA">
        <w:rPr>
          <w:rFonts w:ascii="Times New Roman" w:hAnsi="Times New Roman"/>
          <w:b/>
          <w:sz w:val="28"/>
          <w:szCs w:val="28"/>
          <w:lang w:val="uk-UA"/>
        </w:rPr>
        <w:t>Змістовий модуль 2. Кінетостатичне дослідження механізмів</w:t>
      </w:r>
    </w:p>
    <w:p w:rsidR="00510F0C" w:rsidRPr="007735AA" w:rsidRDefault="00510F0C" w:rsidP="00510F0C">
      <w:pPr>
        <w:tabs>
          <w:tab w:val="left" w:pos="284"/>
          <w:tab w:val="left" w:pos="567"/>
        </w:tabs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ab/>
        <w:t>Тема 1. Сили, що діють на ланки механізму.</w:t>
      </w:r>
    </w:p>
    <w:p w:rsidR="00510F0C" w:rsidRPr="007735AA" w:rsidRDefault="00510F0C" w:rsidP="00510F0C">
      <w:pPr>
        <w:ind w:firstLine="360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 xml:space="preserve">   Тема 2. Визначення реакцій у кінематичних парах механізму.</w:t>
      </w:r>
    </w:p>
    <w:p w:rsidR="00510F0C" w:rsidRPr="007735AA" w:rsidRDefault="00510F0C" w:rsidP="00510F0C">
      <w:pPr>
        <w:ind w:firstLine="360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 xml:space="preserve">   Тема 3. Тертя у кінематичних парах механізму. Коефіцієнт корисної дії. </w:t>
      </w:r>
    </w:p>
    <w:p w:rsidR="00510F0C" w:rsidRPr="004C6BC2" w:rsidRDefault="00510F0C" w:rsidP="00510F0C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lang w:val="uk-UA"/>
        </w:rPr>
      </w:pPr>
    </w:p>
    <w:p w:rsidR="00510F0C" w:rsidRPr="007735AA" w:rsidRDefault="00510F0C" w:rsidP="00510F0C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 xml:space="preserve">Модуль 2. Динаміка механізмів і машин. Синтез механізмів </w:t>
      </w:r>
    </w:p>
    <w:p w:rsidR="00510F0C" w:rsidRPr="007735AA" w:rsidRDefault="00510F0C" w:rsidP="00510F0C">
      <w:pPr>
        <w:tabs>
          <w:tab w:val="left" w:pos="567"/>
          <w:tab w:val="left" w:pos="108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ab/>
        <w:t>Змістовий модуль 1. Динаміка механізмів і машин</w:t>
      </w:r>
    </w:p>
    <w:p w:rsidR="00510F0C" w:rsidRPr="007735AA" w:rsidRDefault="00510F0C" w:rsidP="00510F0C">
      <w:pPr>
        <w:tabs>
          <w:tab w:val="left" w:pos="284"/>
          <w:tab w:val="left" w:pos="567"/>
        </w:tabs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ab/>
        <w:t>Тема 1. Основні задачі динаміки. Динамічні моделі механізмів.</w:t>
      </w:r>
    </w:p>
    <w:p w:rsidR="00510F0C" w:rsidRPr="007735AA" w:rsidRDefault="00510F0C" w:rsidP="00510F0C">
      <w:pPr>
        <w:tabs>
          <w:tab w:val="left" w:pos="284"/>
          <w:tab w:val="left" w:pos="567"/>
        </w:tabs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lastRenderedPageBreak/>
        <w:tab/>
        <w:t>Тема 2. Аналіз руху машинних агрегатів.</w:t>
      </w:r>
    </w:p>
    <w:p w:rsidR="00510F0C" w:rsidRPr="007735AA" w:rsidRDefault="00510F0C" w:rsidP="00510F0C">
      <w:pPr>
        <w:tabs>
          <w:tab w:val="left" w:pos="284"/>
          <w:tab w:val="left" w:pos="567"/>
        </w:tabs>
        <w:ind w:firstLine="360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ab/>
        <w:t>Тема 3. Визначення моменту інерції маховика. Зрівноваження механізмів.</w:t>
      </w:r>
    </w:p>
    <w:p w:rsidR="00510F0C" w:rsidRDefault="00510F0C" w:rsidP="00510F0C">
      <w:pPr>
        <w:tabs>
          <w:tab w:val="left" w:pos="284"/>
          <w:tab w:val="left" w:pos="567"/>
        </w:tabs>
        <w:ind w:firstLine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10F0C" w:rsidRPr="007735AA" w:rsidRDefault="00510F0C" w:rsidP="00510F0C">
      <w:pPr>
        <w:tabs>
          <w:tab w:val="left" w:pos="567"/>
          <w:tab w:val="left" w:pos="108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ab/>
        <w:t>Змістовий модуль 2. Синтез механізмів</w:t>
      </w:r>
    </w:p>
    <w:p w:rsidR="00510F0C" w:rsidRPr="007735AA" w:rsidRDefault="00510F0C" w:rsidP="00510F0C">
      <w:pPr>
        <w:tabs>
          <w:tab w:val="left" w:pos="284"/>
          <w:tab w:val="left" w:pos="567"/>
        </w:tabs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ab/>
        <w:t>Тема 1. Кулачкові механізми. Проектування кулачкових механізмів.</w:t>
      </w:r>
    </w:p>
    <w:p w:rsidR="00510F0C" w:rsidRPr="007735AA" w:rsidRDefault="00510F0C" w:rsidP="00510F0C">
      <w:pPr>
        <w:ind w:firstLine="360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 xml:space="preserve">   Тема 2. Теорія зубчастого зачеплення. Види зубчастих передач.</w:t>
      </w:r>
    </w:p>
    <w:p w:rsidR="00510F0C" w:rsidRPr="007735AA" w:rsidRDefault="00510F0C" w:rsidP="00510F0C">
      <w:pPr>
        <w:tabs>
          <w:tab w:val="left" w:pos="284"/>
          <w:tab w:val="left" w:pos="567"/>
        </w:tabs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ab/>
        <w:t>Тема 3. Складні зубчасті передачі. Епіциклічні передачі.</w:t>
      </w:r>
    </w:p>
    <w:p w:rsidR="00510F0C" w:rsidRPr="007735AA" w:rsidRDefault="00510F0C" w:rsidP="00510F0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0F0C" w:rsidRPr="007735AA" w:rsidRDefault="00510F0C" w:rsidP="00510F0C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Модуль 3.  Курсовий проект з дисципліни</w:t>
      </w:r>
    </w:p>
    <w:p w:rsidR="00510F0C" w:rsidRPr="007735AA" w:rsidRDefault="00510F0C" w:rsidP="00510F0C">
      <w:pPr>
        <w:tabs>
          <w:tab w:val="left" w:pos="567"/>
          <w:tab w:val="left" w:pos="1080"/>
        </w:tabs>
        <w:ind w:left="3402" w:hanging="2835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 xml:space="preserve">Змістовий модуль 1. Структурний, кінематичний та кінетостатичний аналіз механізмів </w:t>
      </w:r>
    </w:p>
    <w:p w:rsidR="00510F0C" w:rsidRPr="007735AA" w:rsidRDefault="00510F0C" w:rsidP="00510F0C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Тема 1. Структурний аналіз механізму.</w:t>
      </w:r>
    </w:p>
    <w:p w:rsidR="00510F0C" w:rsidRPr="007735AA" w:rsidRDefault="00510F0C" w:rsidP="00510F0C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Тема 2. Кінематичний аналіз механізму.</w:t>
      </w:r>
    </w:p>
    <w:p w:rsidR="00510F0C" w:rsidRPr="007735AA" w:rsidRDefault="00510F0C" w:rsidP="00510F0C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Тема 3. Кінетостатичний аналіз механізму.</w:t>
      </w:r>
    </w:p>
    <w:p w:rsidR="00510F0C" w:rsidRPr="004C6BC2" w:rsidRDefault="00510F0C" w:rsidP="00510F0C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510F0C" w:rsidRPr="007735AA" w:rsidRDefault="00510F0C" w:rsidP="00510F0C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Змістовний модуль 2. Динаміка механізмів. Синтез механізмів</w:t>
      </w:r>
    </w:p>
    <w:p w:rsidR="00510F0C" w:rsidRPr="007735AA" w:rsidRDefault="00510F0C" w:rsidP="00510F0C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Тема 1. Визначення моменту інерції маховика.</w:t>
      </w:r>
    </w:p>
    <w:p w:rsidR="00510F0C" w:rsidRPr="007735AA" w:rsidRDefault="00510F0C" w:rsidP="00510F0C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 xml:space="preserve">Тема 2. </w:t>
      </w:r>
      <w:r w:rsidRPr="007735AA">
        <w:rPr>
          <w:rFonts w:ascii="Times New Roman" w:hAnsi="Times New Roman"/>
          <w:bCs/>
          <w:sz w:val="28"/>
          <w:szCs w:val="28"/>
          <w:lang w:val="uk-UA"/>
        </w:rPr>
        <w:t>Побудова профілю кулачка кулачкового механізму</w:t>
      </w:r>
      <w:r w:rsidRPr="007735A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10F0C" w:rsidRPr="007735AA" w:rsidRDefault="00510F0C" w:rsidP="00510F0C">
      <w:pPr>
        <w:tabs>
          <w:tab w:val="left" w:pos="567"/>
          <w:tab w:val="left" w:pos="1080"/>
        </w:tabs>
        <w:ind w:left="1560" w:hanging="993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 xml:space="preserve">Тема 3. </w:t>
      </w:r>
      <w:r w:rsidRPr="007735AA">
        <w:rPr>
          <w:rFonts w:ascii="Times New Roman" w:hAnsi="Times New Roman"/>
          <w:bCs/>
          <w:sz w:val="28"/>
          <w:szCs w:val="28"/>
          <w:lang w:val="uk-UA"/>
        </w:rPr>
        <w:t>Побудова картини зубчастого евольвентного зачеплення.  Проектування кінематичної схеми планетарного редуктора</w:t>
      </w:r>
      <w:r w:rsidRPr="007735AA">
        <w:rPr>
          <w:rFonts w:ascii="Times New Roman" w:hAnsi="Times New Roman"/>
          <w:sz w:val="28"/>
          <w:szCs w:val="28"/>
          <w:lang w:val="uk-UA"/>
        </w:rPr>
        <w:t>.</w:t>
      </w:r>
    </w:p>
    <w:p w:rsidR="00510F0C" w:rsidRPr="007735AA" w:rsidRDefault="00510F0C" w:rsidP="00510F0C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510F0C" w:rsidRPr="007735AA" w:rsidRDefault="00510F0C" w:rsidP="00510F0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Теми практичних занять</w:t>
      </w:r>
    </w:p>
    <w:tbl>
      <w:tblPr>
        <w:tblW w:w="9471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8777"/>
      </w:tblGrid>
      <w:tr w:rsidR="00510F0C" w:rsidRPr="007735AA" w:rsidTr="00510F0C">
        <w:trPr>
          <w:trHeight w:val="347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510F0C" w:rsidRPr="007735AA" w:rsidRDefault="00510F0C" w:rsidP="00510F0C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777" w:type="dxa"/>
            <w:vMerge w:val="restart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</w:tr>
      <w:tr w:rsidR="00510F0C" w:rsidRPr="007735AA" w:rsidTr="00510F0C">
        <w:trPr>
          <w:trHeight w:val="322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510F0C" w:rsidRPr="007735AA" w:rsidRDefault="00510F0C" w:rsidP="00510F0C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77" w:type="dxa"/>
            <w:vMerge/>
            <w:shd w:val="clear" w:color="auto" w:fill="auto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Структурний аналіз механізму</w:t>
            </w: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Побудова планів положення і швидкостей механізму</w:t>
            </w: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Побудова плану прискорень механізму</w:t>
            </w: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Визначення сил, що діють на ланки механізму</w:t>
            </w: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Визначення реакцій в кінематичних парах важільного механізму</w:t>
            </w: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Кінетостатика ведучої ланки</w:t>
            </w: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Побудова динамічної моделі механізму</w:t>
            </w: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Визначення моменту інерції маховика методом Віттенбауера</w:t>
            </w: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Зрівноваження механізмів</w:t>
            </w:r>
          </w:p>
        </w:tc>
      </w:tr>
      <w:tr w:rsidR="00510F0C" w:rsidRPr="007735AA" w:rsidTr="00510F0C">
        <w:trPr>
          <w:trHeight w:val="55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Синтез кулачкового механізму з роликовим штовхачем</w:t>
            </w:r>
          </w:p>
        </w:tc>
      </w:tr>
      <w:tr w:rsidR="00510F0C" w:rsidRPr="007735AA" w:rsidTr="00510F0C">
        <w:trPr>
          <w:trHeight w:val="54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Синтез коромислового кулачкового механізму і кулачкового механізму з плоским штовхачем</w:t>
            </w:r>
          </w:p>
        </w:tc>
      </w:tr>
      <w:tr w:rsidR="00510F0C" w:rsidRPr="007735AA" w:rsidTr="00510F0C">
        <w:trPr>
          <w:trHeight w:val="57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Синтез евольвентного прямозубого зубчастого зачеплення</w:t>
            </w:r>
          </w:p>
        </w:tc>
      </w:tr>
      <w:tr w:rsidR="00510F0C" w:rsidRPr="007735AA" w:rsidTr="00510F0C">
        <w:trPr>
          <w:trHeight w:val="57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7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Синтез планетарного зубчастого механізму</w:t>
            </w:r>
          </w:p>
        </w:tc>
      </w:tr>
    </w:tbl>
    <w:p w:rsidR="00510F0C" w:rsidRPr="007735AA" w:rsidRDefault="00510F0C" w:rsidP="00510F0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Теми лабораторних занять</w:t>
      </w:r>
    </w:p>
    <w:tbl>
      <w:tblPr>
        <w:tblW w:w="944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8747"/>
      </w:tblGrid>
      <w:tr w:rsidR="00510F0C" w:rsidRPr="007735AA" w:rsidTr="00510F0C">
        <w:trPr>
          <w:trHeight w:val="154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747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</w:tr>
      <w:tr w:rsidR="00510F0C" w:rsidRPr="007735AA" w:rsidTr="00510F0C">
        <w:trPr>
          <w:trHeight w:val="482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4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Структурний аналіз механізму</w:t>
            </w:r>
          </w:p>
        </w:tc>
      </w:tr>
      <w:tr w:rsidR="00510F0C" w:rsidRPr="007735AA" w:rsidTr="00510F0C">
        <w:trPr>
          <w:trHeight w:val="482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4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Кінематичний аналіз механізму</w:t>
            </w:r>
          </w:p>
        </w:tc>
      </w:tr>
      <w:tr w:rsidR="00510F0C" w:rsidRPr="007735AA" w:rsidTr="00510F0C">
        <w:trPr>
          <w:trHeight w:val="482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4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Визначення моменту інерції ланок механізму</w:t>
            </w: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10F0C" w:rsidRPr="007735AA" w:rsidTr="00510F0C">
        <w:trPr>
          <w:trHeight w:val="482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4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Балансування обертових мас</w:t>
            </w:r>
          </w:p>
        </w:tc>
      </w:tr>
      <w:tr w:rsidR="00510F0C" w:rsidRPr="007735AA" w:rsidTr="00510F0C">
        <w:trPr>
          <w:trHeight w:val="482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4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Побудова профілю кулачка за заданим законом руху штовхача</w:t>
            </w:r>
          </w:p>
        </w:tc>
      </w:tr>
      <w:tr w:rsidR="00510F0C" w:rsidRPr="007735AA" w:rsidTr="00510F0C">
        <w:trPr>
          <w:trHeight w:val="482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4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Профілювання евольвентних зубців методом обкатки</w:t>
            </w:r>
          </w:p>
        </w:tc>
      </w:tr>
      <w:tr w:rsidR="00510F0C" w:rsidRPr="007735AA" w:rsidTr="00510F0C">
        <w:trPr>
          <w:trHeight w:val="191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47" w:type="dxa"/>
            <w:shd w:val="clear" w:color="auto" w:fill="auto"/>
            <w:vAlign w:val="center"/>
          </w:tcPr>
          <w:p w:rsidR="00510F0C" w:rsidRPr="007735AA" w:rsidRDefault="00510F0C" w:rsidP="0051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Визначення передаточного відношення багатоланкового зубчастого механізму</w:t>
            </w:r>
          </w:p>
        </w:tc>
      </w:tr>
    </w:tbl>
    <w:p w:rsidR="00510F0C" w:rsidRPr="007735AA" w:rsidRDefault="00510F0C" w:rsidP="00510F0C">
      <w:pPr>
        <w:tabs>
          <w:tab w:val="left" w:pos="567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0F0C" w:rsidRPr="007735AA" w:rsidRDefault="00510F0C" w:rsidP="00510F0C">
      <w:pPr>
        <w:widowControl/>
        <w:autoSpaceDE/>
        <w:autoSpaceDN/>
        <w:adjustRightInd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Методи контролю та оцінювання знань студентів</w:t>
      </w:r>
    </w:p>
    <w:p w:rsidR="00510F0C" w:rsidRPr="007735AA" w:rsidRDefault="00510F0C" w:rsidP="00510F0C">
      <w:pPr>
        <w:jc w:val="center"/>
        <w:rPr>
          <w:rFonts w:ascii="Times New Roman" w:hAnsi="Times New Roman"/>
          <w:b/>
          <w:lang w:val="uk-UA"/>
        </w:rPr>
      </w:pPr>
    </w:p>
    <w:p w:rsidR="00510F0C" w:rsidRPr="007735AA" w:rsidRDefault="00510F0C" w:rsidP="00510F0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Складання заліку (модуль 1)</w:t>
      </w:r>
    </w:p>
    <w:tbl>
      <w:tblPr>
        <w:tblW w:w="9379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520"/>
        <w:gridCol w:w="3072"/>
        <w:gridCol w:w="1312"/>
      </w:tblGrid>
      <w:tr w:rsidR="00510F0C" w:rsidRPr="007735AA" w:rsidTr="00510F0C">
        <w:trPr>
          <w:jc w:val="center"/>
        </w:trPr>
        <w:tc>
          <w:tcPr>
            <w:tcW w:w="4995" w:type="dxa"/>
            <w:gridSpan w:val="2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Поточне оцінювання (кількість балів)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Модульний контроль</w:t>
            </w:r>
          </w:p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(тестове завдання)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</w:p>
        </w:tc>
      </w:tr>
      <w:tr w:rsidR="00510F0C" w:rsidRPr="007735AA" w:rsidTr="00510F0C">
        <w:trPr>
          <w:jc w:val="center"/>
        </w:trPr>
        <w:tc>
          <w:tcPr>
            <w:tcW w:w="2475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Змістовий модуль № 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Змістовий модуль</w:t>
            </w:r>
          </w:p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№ 2</w:t>
            </w:r>
          </w:p>
        </w:tc>
        <w:tc>
          <w:tcPr>
            <w:tcW w:w="3072" w:type="dxa"/>
            <w:vMerge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0F0C" w:rsidRPr="007735AA" w:rsidTr="00510F0C">
        <w:trPr>
          <w:jc w:val="center"/>
        </w:trPr>
        <w:tc>
          <w:tcPr>
            <w:tcW w:w="2475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510F0C" w:rsidRPr="007735AA" w:rsidRDefault="00510F0C" w:rsidP="00510F0C">
      <w:pPr>
        <w:rPr>
          <w:rFonts w:ascii="Times New Roman" w:hAnsi="Times New Roman"/>
          <w:lang w:val="uk-UA"/>
        </w:rPr>
      </w:pPr>
    </w:p>
    <w:p w:rsidR="00510F0C" w:rsidRPr="007735AA" w:rsidRDefault="00510F0C" w:rsidP="00510F0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Захист курсового проекту</w:t>
      </w:r>
    </w:p>
    <w:tbl>
      <w:tblPr>
        <w:tblW w:w="4939" w:type="pct"/>
        <w:jc w:val="center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450"/>
        <w:gridCol w:w="3049"/>
        <w:gridCol w:w="1315"/>
      </w:tblGrid>
      <w:tr w:rsidR="00510F0C" w:rsidRPr="007735AA" w:rsidTr="00510F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57" w:type="pct"/>
            <w:tcMar>
              <w:left w:w="57" w:type="dxa"/>
              <w:right w:w="57" w:type="dxa"/>
            </w:tcMar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Розрахункова частина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Графічна</w:t>
            </w:r>
          </w:p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частина</w:t>
            </w:r>
          </w:p>
        </w:tc>
        <w:tc>
          <w:tcPr>
            <w:tcW w:w="1630" w:type="pct"/>
            <w:tcMar>
              <w:left w:w="57" w:type="dxa"/>
              <w:right w:w="57" w:type="dxa"/>
            </w:tcMar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Захист роботи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</w:p>
        </w:tc>
      </w:tr>
      <w:tr w:rsidR="00510F0C" w:rsidRPr="007735AA" w:rsidTr="00510F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57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10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630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510F0C" w:rsidRPr="007735AA" w:rsidRDefault="00510F0C" w:rsidP="00510F0C">
      <w:pPr>
        <w:rPr>
          <w:rFonts w:ascii="Times New Roman" w:hAnsi="Times New Roman"/>
          <w:lang w:val="uk-UA"/>
        </w:rPr>
      </w:pPr>
    </w:p>
    <w:p w:rsidR="00510F0C" w:rsidRPr="007735AA" w:rsidRDefault="00510F0C" w:rsidP="00510F0C">
      <w:pPr>
        <w:pStyle w:val="7"/>
        <w:spacing w:before="0"/>
        <w:jc w:val="center"/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  <w:t>Підсумкова оцінка з дисципліни (екзамен) – 5 семестр</w:t>
      </w:r>
    </w:p>
    <w:tbl>
      <w:tblPr>
        <w:tblW w:w="4924" w:type="pct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495"/>
        <w:gridCol w:w="3068"/>
        <w:gridCol w:w="1268"/>
      </w:tblGrid>
      <w:tr w:rsidR="00510F0C" w:rsidRPr="007735AA" w:rsidTr="00510F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75" w:type="pct"/>
            <w:gridSpan w:val="2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Модулі (кількість балів)</w:t>
            </w:r>
          </w:p>
        </w:tc>
        <w:tc>
          <w:tcPr>
            <w:tcW w:w="1645" w:type="pct"/>
            <w:vMerge w:val="restar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тест</w:t>
            </w:r>
          </w:p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68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</w:p>
        </w:tc>
      </w:tr>
      <w:tr w:rsidR="00510F0C" w:rsidRPr="007735AA" w:rsidTr="00510F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37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338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№ 2</w:t>
            </w:r>
          </w:p>
        </w:tc>
        <w:tc>
          <w:tcPr>
            <w:tcW w:w="1645" w:type="pct"/>
            <w:vMerge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0" w:type="pct"/>
            <w:vMerge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0F0C" w:rsidRPr="007735AA" w:rsidTr="00510F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37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338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645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80" w:type="pct"/>
            <w:tcMar>
              <w:left w:w="57" w:type="dxa"/>
              <w:right w:w="57" w:type="dxa"/>
            </w:tcMar>
          </w:tcPr>
          <w:p w:rsidR="00510F0C" w:rsidRPr="007735AA" w:rsidRDefault="00510F0C" w:rsidP="00510F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35AA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510F0C" w:rsidRPr="007735AA" w:rsidRDefault="00510F0C" w:rsidP="00510F0C">
      <w:pPr>
        <w:widowControl/>
        <w:autoSpaceDE/>
        <w:autoSpaceDN/>
        <w:adjustRightInd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0F0C" w:rsidRPr="007735AA" w:rsidRDefault="00510F0C" w:rsidP="00510F0C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Методичне забезпечення</w:t>
      </w:r>
    </w:p>
    <w:p w:rsidR="00510F0C" w:rsidRPr="007735AA" w:rsidRDefault="00510F0C" w:rsidP="00510F0C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510F0C" w:rsidRPr="007735AA" w:rsidRDefault="00510F0C" w:rsidP="00510F0C">
      <w:pPr>
        <w:widowControl/>
        <w:numPr>
          <w:ilvl w:val="0"/>
          <w:numId w:val="92"/>
        </w:numPr>
        <w:tabs>
          <w:tab w:val="left" w:pos="993"/>
        </w:tabs>
        <w:autoSpaceDE/>
        <w:autoSpaceDN/>
        <w:adjustRightInd/>
        <w:spacing w:line="288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 xml:space="preserve">Ловейкін В.С., Почка К.І. Теорія механізмів і машин. Методичні вказівки до виконання лабораторних робіт для студентів спеціальностей </w:t>
      </w: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>015 «</w:t>
      </w:r>
      <w:r w:rsidRPr="007735AA">
        <w:rPr>
          <w:rFonts w:ascii="Times New Roman" w:hAnsi="Times New Roman"/>
          <w:sz w:val="28"/>
          <w:szCs w:val="28"/>
          <w:lang w:val="uk-UA"/>
        </w:rPr>
        <w:t>Професійна освіта (Машинобудува</w:t>
      </w:r>
      <w:r w:rsidRPr="007735AA">
        <w:rPr>
          <w:rFonts w:ascii="Times New Roman" w:hAnsi="Times New Roman"/>
          <w:sz w:val="28"/>
          <w:szCs w:val="28"/>
          <w:lang w:val="uk-UA"/>
        </w:rPr>
        <w:t>н</w:t>
      </w:r>
      <w:r w:rsidRPr="007735AA">
        <w:rPr>
          <w:rFonts w:ascii="Times New Roman" w:hAnsi="Times New Roman"/>
          <w:sz w:val="28"/>
          <w:szCs w:val="28"/>
          <w:lang w:val="uk-UA"/>
        </w:rPr>
        <w:t xml:space="preserve">ня)», </w:t>
      </w: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>131 «</w:t>
      </w:r>
      <w:r w:rsidRPr="007735AA">
        <w:rPr>
          <w:rFonts w:ascii="Times New Roman" w:hAnsi="Times New Roman"/>
          <w:sz w:val="28"/>
          <w:szCs w:val="28"/>
          <w:lang w:val="uk-UA"/>
        </w:rPr>
        <w:t xml:space="preserve">Прикладна механіка» та </w:t>
      </w:r>
      <w:r w:rsidRPr="007735AA">
        <w:rPr>
          <w:rFonts w:ascii="Times New Roman" w:hAnsi="Times New Roman"/>
          <w:bCs/>
          <w:sz w:val="28"/>
          <w:szCs w:val="28"/>
          <w:lang w:val="uk-UA" w:eastAsia="uk-UA"/>
        </w:rPr>
        <w:t>133 «</w:t>
      </w:r>
      <w:r w:rsidRPr="007735AA">
        <w:rPr>
          <w:rFonts w:ascii="Times New Roman" w:hAnsi="Times New Roman"/>
          <w:sz w:val="28"/>
          <w:szCs w:val="28"/>
          <w:lang w:val="uk-UA"/>
        </w:rPr>
        <w:t>Галузеве машинобудування». – К.: КНУБА, 2019 р. – 100 с.</w:t>
      </w:r>
    </w:p>
    <w:p w:rsidR="00510F0C" w:rsidRPr="007735AA" w:rsidRDefault="00510F0C" w:rsidP="00510F0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0F0C" w:rsidRPr="007735AA" w:rsidRDefault="00510F0C" w:rsidP="00510F0C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</w:t>
      </w:r>
    </w:p>
    <w:p w:rsidR="00510F0C" w:rsidRPr="007735AA" w:rsidRDefault="00510F0C" w:rsidP="00510F0C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16"/>
          <w:szCs w:val="16"/>
          <w:lang w:val="uk-UA"/>
        </w:rPr>
      </w:pPr>
    </w:p>
    <w:p w:rsidR="00510F0C" w:rsidRPr="007735AA" w:rsidRDefault="00510F0C" w:rsidP="00510F0C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Базова</w:t>
      </w:r>
    </w:p>
    <w:p w:rsidR="00510F0C" w:rsidRPr="007735AA" w:rsidRDefault="00510F0C" w:rsidP="00510F0C">
      <w:pPr>
        <w:widowControl/>
        <w:numPr>
          <w:ilvl w:val="0"/>
          <w:numId w:val="93"/>
        </w:numPr>
        <w:tabs>
          <w:tab w:val="left" w:pos="993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Кіницький Я.Т. Теорія механізмів і машин: Підручник. – К.: Наукова думка, 2002. – 662 с.</w:t>
      </w:r>
    </w:p>
    <w:p w:rsidR="00510F0C" w:rsidRPr="007735AA" w:rsidRDefault="00510F0C" w:rsidP="00510F0C">
      <w:pPr>
        <w:widowControl/>
        <w:numPr>
          <w:ilvl w:val="0"/>
          <w:numId w:val="93"/>
        </w:numPr>
        <w:tabs>
          <w:tab w:val="left" w:pos="993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Ловейкін В.С., Почка К.І. Курсове проектування з теорії механізмів і машин: навчальний посібник. – К.: КНУБА, 2010 – 240с.</w:t>
      </w:r>
    </w:p>
    <w:p w:rsidR="00510F0C" w:rsidRPr="007735AA" w:rsidRDefault="00510F0C" w:rsidP="00510F0C">
      <w:pPr>
        <w:widowControl/>
        <w:numPr>
          <w:ilvl w:val="0"/>
          <w:numId w:val="93"/>
        </w:numPr>
        <w:tabs>
          <w:tab w:val="left" w:pos="993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Ловейкін В.С., Почка К.І. Лабораторний практикум з теорії меха-нізмів і машин. Навчальний посібник. – К.: ЦП «Компринт», 2014. – 266 с.</w:t>
      </w:r>
    </w:p>
    <w:p w:rsidR="00510F0C" w:rsidRPr="007735AA" w:rsidRDefault="00510F0C" w:rsidP="00510F0C">
      <w:pPr>
        <w:widowControl/>
        <w:numPr>
          <w:ilvl w:val="0"/>
          <w:numId w:val="93"/>
        </w:numPr>
        <w:tabs>
          <w:tab w:val="left" w:pos="993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Сукач М.К., Пелевін Л.Є. Теорія механізмів і машин: Навчальний   посібник. – К.: КНУБА, 2002. – 128 с.</w:t>
      </w:r>
    </w:p>
    <w:p w:rsidR="00510F0C" w:rsidRPr="007735AA" w:rsidRDefault="00510F0C" w:rsidP="00510F0C">
      <w:pPr>
        <w:widowControl/>
        <w:numPr>
          <w:ilvl w:val="0"/>
          <w:numId w:val="93"/>
        </w:numPr>
        <w:tabs>
          <w:tab w:val="left" w:pos="993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Артоболевский И.И. Теория механизмов и машин: Учебник. – М.: Наука, 1975. – 640 с.</w:t>
      </w:r>
    </w:p>
    <w:p w:rsidR="00510F0C" w:rsidRPr="007735AA" w:rsidRDefault="00510F0C" w:rsidP="00510F0C">
      <w:pPr>
        <w:widowControl/>
        <w:numPr>
          <w:ilvl w:val="0"/>
          <w:numId w:val="93"/>
        </w:numPr>
        <w:tabs>
          <w:tab w:val="left" w:pos="993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Кожевников С.Н. Теория механизмов и машин: Учебное пособие. – М.: Машиностроение, 1969. – 584 с.</w:t>
      </w:r>
    </w:p>
    <w:p w:rsidR="00510F0C" w:rsidRPr="007735AA" w:rsidRDefault="00510F0C" w:rsidP="00510F0C">
      <w:pPr>
        <w:widowControl/>
        <w:numPr>
          <w:ilvl w:val="0"/>
          <w:numId w:val="93"/>
        </w:numPr>
        <w:tabs>
          <w:tab w:val="left" w:pos="993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Кореняко А.С. и др. Курсовое проектирование по теории механизмов и машин. – К.: Вища шк., 1970. – 332 с.</w:t>
      </w:r>
    </w:p>
    <w:p w:rsidR="00510F0C" w:rsidRPr="007735AA" w:rsidRDefault="00510F0C" w:rsidP="00510F0C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510F0C" w:rsidRPr="007735AA" w:rsidRDefault="00510F0C" w:rsidP="00510F0C">
      <w:pPr>
        <w:widowControl/>
        <w:numPr>
          <w:ilvl w:val="0"/>
          <w:numId w:val="94"/>
        </w:numPr>
        <w:tabs>
          <w:tab w:val="left" w:pos="993"/>
        </w:tabs>
        <w:spacing w:line="288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Артоболевский С.И. Теория механизмов и машин: Учебное пособие. – М.: Высш. шк., 1967. – 367 с.</w:t>
      </w:r>
    </w:p>
    <w:p w:rsidR="00510F0C" w:rsidRPr="007735AA" w:rsidRDefault="00510F0C" w:rsidP="00510F0C">
      <w:pPr>
        <w:widowControl/>
        <w:numPr>
          <w:ilvl w:val="0"/>
          <w:numId w:val="94"/>
        </w:numPr>
        <w:tabs>
          <w:tab w:val="left" w:pos="993"/>
        </w:tabs>
        <w:spacing w:line="288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Кіницький Я.Т. Практикум з теорії механізмів і машин: Навчальний посібник. – Львів: Афіша, 2004. – 453 с.</w:t>
      </w:r>
    </w:p>
    <w:p w:rsidR="00510F0C" w:rsidRPr="007735AA" w:rsidRDefault="00510F0C" w:rsidP="00510F0C">
      <w:pPr>
        <w:widowControl/>
        <w:numPr>
          <w:ilvl w:val="0"/>
          <w:numId w:val="94"/>
        </w:numPr>
        <w:tabs>
          <w:tab w:val="left" w:pos="993"/>
        </w:tabs>
        <w:spacing w:line="288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Пелевін Л.Є., Почка К.І., Гаркавенко О.М.</w:t>
      </w:r>
      <w:r w:rsidRPr="007735AA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7735AA">
        <w:rPr>
          <w:rFonts w:ascii="Times New Roman" w:hAnsi="Times New Roman"/>
          <w:spacing w:val="-2"/>
          <w:sz w:val="28"/>
          <w:szCs w:val="28"/>
          <w:lang w:val="uk-UA"/>
        </w:rPr>
        <w:t>Механіка механізмів. Частина І. Структура і класифікація механізмів, їх кінематичний та силовий аналіз</w:t>
      </w:r>
      <w:r w:rsidRPr="007735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– К.: ТОВ «НВП «Інтерсервіс», 2017. – 170 с.</w:t>
      </w:r>
    </w:p>
    <w:p w:rsidR="00510F0C" w:rsidRPr="007735AA" w:rsidRDefault="00510F0C" w:rsidP="00510F0C">
      <w:pPr>
        <w:widowControl/>
        <w:numPr>
          <w:ilvl w:val="0"/>
          <w:numId w:val="94"/>
        </w:numPr>
        <w:tabs>
          <w:tab w:val="left" w:pos="993"/>
        </w:tabs>
        <w:spacing w:line="288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Смірнов В.М., Пелевін Л.Є., Гаркавенко О.М. Механіка механізмів: Навчальний посібник. – К.: КНУБА, 2001. – 157 с.</w:t>
      </w:r>
    </w:p>
    <w:p w:rsidR="00510F0C" w:rsidRPr="007735AA" w:rsidRDefault="00510F0C" w:rsidP="00510F0C">
      <w:pPr>
        <w:widowControl/>
        <w:numPr>
          <w:ilvl w:val="0"/>
          <w:numId w:val="94"/>
        </w:numPr>
        <w:tabs>
          <w:tab w:val="left" w:pos="993"/>
        </w:tabs>
        <w:spacing w:line="288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Безвесельный Е.С. Курсовое проектирование по теории механизмов и машин в примерах – Х.: Изд. Харьковского ун-та, 1960. – 524 с.</w:t>
      </w:r>
    </w:p>
    <w:p w:rsidR="00510F0C" w:rsidRPr="007735AA" w:rsidRDefault="00510F0C" w:rsidP="00510F0C">
      <w:pPr>
        <w:widowControl/>
        <w:numPr>
          <w:ilvl w:val="0"/>
          <w:numId w:val="94"/>
        </w:numPr>
        <w:tabs>
          <w:tab w:val="left" w:pos="993"/>
        </w:tabs>
        <w:spacing w:line="288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Вербовский Г.Г. Теория механизмов и машин: Учебное пособие. – Х.: Изд. Харьковского ун-та, 1968. – 276 с.</w:t>
      </w:r>
    </w:p>
    <w:p w:rsidR="00510F0C" w:rsidRPr="007735AA" w:rsidRDefault="00510F0C" w:rsidP="00510F0C">
      <w:pPr>
        <w:widowControl/>
        <w:numPr>
          <w:ilvl w:val="0"/>
          <w:numId w:val="94"/>
        </w:numPr>
        <w:tabs>
          <w:tab w:val="left" w:pos="993"/>
        </w:tabs>
        <w:spacing w:line="288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Крайнев А.Ф. Словарь-справочник по механизмам. – М.: Машино-строение, 1981. – 438 с.</w:t>
      </w:r>
    </w:p>
    <w:p w:rsidR="00510F0C" w:rsidRPr="007735AA" w:rsidRDefault="00510F0C" w:rsidP="00510F0C">
      <w:pPr>
        <w:widowControl/>
        <w:numPr>
          <w:ilvl w:val="0"/>
          <w:numId w:val="94"/>
        </w:numPr>
        <w:tabs>
          <w:tab w:val="left" w:pos="993"/>
        </w:tabs>
        <w:spacing w:line="288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Ловейкін В.С., Ярошенко В.Ф., Почка К.І. Теорія меха</w:t>
      </w:r>
      <w:r w:rsidRPr="007735AA">
        <w:rPr>
          <w:rFonts w:ascii="Times New Roman" w:hAnsi="Times New Roman"/>
          <w:spacing w:val="-2"/>
          <w:sz w:val="28"/>
          <w:szCs w:val="28"/>
          <w:lang w:val="uk-UA"/>
        </w:rPr>
        <w:t xml:space="preserve">нізмів і машин: Навчальний посібник. </w:t>
      </w:r>
      <w:r w:rsidRPr="007735AA">
        <w:rPr>
          <w:rFonts w:ascii="Times New Roman" w:hAnsi="Times New Roman"/>
          <w:sz w:val="28"/>
          <w:szCs w:val="28"/>
          <w:lang w:val="uk-UA"/>
        </w:rPr>
        <w:t>–</w:t>
      </w:r>
      <w:r w:rsidRPr="007735AA">
        <w:rPr>
          <w:rFonts w:ascii="Times New Roman" w:hAnsi="Times New Roman"/>
          <w:spacing w:val="-2"/>
          <w:sz w:val="28"/>
          <w:szCs w:val="28"/>
          <w:lang w:val="uk-UA"/>
        </w:rPr>
        <w:t xml:space="preserve"> Ніжин: Міланік, 2007 </w:t>
      </w:r>
      <w:r w:rsidRPr="007735AA">
        <w:rPr>
          <w:rFonts w:ascii="Times New Roman" w:hAnsi="Times New Roman"/>
          <w:sz w:val="28"/>
          <w:szCs w:val="28"/>
          <w:lang w:val="uk-UA"/>
        </w:rPr>
        <w:t>–</w:t>
      </w:r>
      <w:r w:rsidRPr="007735AA">
        <w:rPr>
          <w:rFonts w:ascii="Times New Roman" w:hAnsi="Times New Roman"/>
          <w:spacing w:val="-2"/>
          <w:sz w:val="28"/>
          <w:szCs w:val="28"/>
          <w:lang w:val="uk-UA"/>
        </w:rPr>
        <w:t xml:space="preserve"> 140 с.</w:t>
      </w:r>
    </w:p>
    <w:p w:rsidR="00510F0C" w:rsidRPr="007735AA" w:rsidRDefault="00510F0C" w:rsidP="00510F0C">
      <w:pPr>
        <w:widowControl/>
        <w:numPr>
          <w:ilvl w:val="0"/>
          <w:numId w:val="94"/>
        </w:numPr>
        <w:tabs>
          <w:tab w:val="left" w:pos="993"/>
        </w:tabs>
        <w:spacing w:line="288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>Марголин Ш.Ф. Теория механизмов и машин. Минск: «Вишэйшая школа», 1968. – 359 с.</w:t>
      </w:r>
    </w:p>
    <w:p w:rsidR="00510F0C" w:rsidRPr="007735AA" w:rsidRDefault="00510F0C" w:rsidP="00510F0C">
      <w:pPr>
        <w:shd w:val="clear" w:color="auto" w:fill="FFFFFF"/>
        <w:tabs>
          <w:tab w:val="left" w:pos="18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735AA">
        <w:rPr>
          <w:rFonts w:ascii="Times New Roman" w:hAnsi="Times New Roman"/>
          <w:sz w:val="28"/>
          <w:szCs w:val="28"/>
          <w:lang w:val="uk-UA"/>
        </w:rPr>
        <w:tab/>
      </w:r>
      <w:r w:rsidRPr="007735AA">
        <w:rPr>
          <w:rFonts w:ascii="Times New Roman" w:hAnsi="Times New Roman"/>
          <w:sz w:val="28"/>
          <w:szCs w:val="28"/>
          <w:lang w:val="uk-UA"/>
        </w:rPr>
        <w:tab/>
      </w:r>
    </w:p>
    <w:p w:rsidR="00510F0C" w:rsidRPr="007735AA" w:rsidRDefault="00510F0C" w:rsidP="00510F0C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/>
          <w:spacing w:val="-20"/>
          <w:sz w:val="28"/>
          <w:szCs w:val="28"/>
          <w:lang w:val="uk-UA"/>
        </w:rPr>
      </w:pPr>
      <w:r w:rsidRPr="007735AA">
        <w:rPr>
          <w:rFonts w:ascii="Times New Roman" w:hAnsi="Times New Roman"/>
          <w:b/>
          <w:sz w:val="28"/>
          <w:szCs w:val="28"/>
          <w:lang w:val="uk-UA"/>
        </w:rPr>
        <w:t>14. Інформаційні ресурси</w:t>
      </w:r>
    </w:p>
    <w:p w:rsidR="00510F0C" w:rsidRPr="007735AA" w:rsidRDefault="00510F0C" w:rsidP="00510F0C">
      <w:pPr>
        <w:shd w:val="clear" w:color="auto" w:fill="FFFFFF"/>
        <w:tabs>
          <w:tab w:val="left" w:pos="365"/>
        </w:tabs>
        <w:spacing w:before="14" w:line="226" w:lineRule="exact"/>
        <w:rPr>
          <w:rFonts w:ascii="Times New Roman" w:hAnsi="Times New Roman"/>
          <w:spacing w:val="-20"/>
          <w:sz w:val="28"/>
          <w:szCs w:val="28"/>
          <w:lang w:val="uk-UA"/>
        </w:rPr>
      </w:pPr>
    </w:p>
    <w:p w:rsidR="00510F0C" w:rsidRPr="007735AA" w:rsidRDefault="00510F0C" w:rsidP="00510F0C">
      <w:pPr>
        <w:numPr>
          <w:ilvl w:val="0"/>
          <w:numId w:val="95"/>
        </w:numPr>
        <w:shd w:val="clear" w:color="auto" w:fill="FFFFFF"/>
        <w:tabs>
          <w:tab w:val="left" w:pos="993"/>
        </w:tabs>
        <w:spacing w:line="288" w:lineRule="auto"/>
        <w:ind w:hanging="11"/>
        <w:rPr>
          <w:rFonts w:ascii="Times New Roman" w:hAnsi="Times New Roman"/>
          <w:spacing w:val="-13"/>
          <w:sz w:val="28"/>
          <w:szCs w:val="28"/>
          <w:lang w:val="uk-UA"/>
        </w:rPr>
      </w:pPr>
      <w:hyperlink r:id="rId13" w:history="1">
        <w:r w:rsidRPr="007735AA">
          <w:rPr>
            <w:rStyle w:val="a5"/>
            <w:rFonts w:ascii="Times New Roman" w:hAnsi="Times New Roman"/>
            <w:spacing w:val="-13"/>
            <w:sz w:val="28"/>
            <w:szCs w:val="28"/>
            <w:lang w:val="uk-UA"/>
          </w:rPr>
          <w:t>http://library.knuba.edu.ua</w:t>
        </w:r>
      </w:hyperlink>
    </w:p>
    <w:p w:rsidR="00510F0C" w:rsidRPr="007735AA" w:rsidRDefault="00510F0C" w:rsidP="00510F0C">
      <w:pPr>
        <w:numPr>
          <w:ilvl w:val="0"/>
          <w:numId w:val="95"/>
        </w:numPr>
        <w:shd w:val="clear" w:color="auto" w:fill="FFFFFF"/>
        <w:tabs>
          <w:tab w:val="left" w:pos="993"/>
        </w:tabs>
        <w:spacing w:line="288" w:lineRule="auto"/>
        <w:ind w:hanging="11"/>
        <w:rPr>
          <w:rFonts w:ascii="Times New Roman" w:hAnsi="Times New Roman"/>
          <w:sz w:val="28"/>
          <w:szCs w:val="28"/>
          <w:lang w:val="uk-UA"/>
        </w:rPr>
      </w:pPr>
      <w:hyperlink r:id="rId14" w:history="1">
        <w:r w:rsidRPr="007735AA">
          <w:rPr>
            <w:rStyle w:val="a5"/>
            <w:rFonts w:ascii="Times New Roman" w:hAnsi="Times New Roman"/>
            <w:sz w:val="28"/>
            <w:szCs w:val="28"/>
            <w:lang w:val="uk-UA"/>
          </w:rPr>
          <w:t>http://org.knuba.edu.ua</w:t>
        </w:r>
      </w:hyperlink>
    </w:p>
    <w:p w:rsidR="00510F0C" w:rsidRPr="004C6BC2" w:rsidRDefault="00510F0C" w:rsidP="00510F0C">
      <w:pPr>
        <w:numPr>
          <w:ilvl w:val="0"/>
          <w:numId w:val="95"/>
        </w:numPr>
        <w:shd w:val="clear" w:color="auto" w:fill="FFFFFF"/>
        <w:tabs>
          <w:tab w:val="left" w:pos="993"/>
        </w:tabs>
        <w:spacing w:line="288" w:lineRule="auto"/>
        <w:ind w:hanging="11"/>
        <w:rPr>
          <w:rFonts w:ascii="Times New Roman" w:hAnsi="Times New Roman"/>
          <w:spacing w:val="-13"/>
          <w:sz w:val="28"/>
          <w:szCs w:val="28"/>
          <w:u w:val="single"/>
          <w:lang w:val="uk-UA"/>
        </w:rPr>
      </w:pPr>
      <w:hyperlink r:id="rId15" w:history="1">
        <w:r w:rsidRPr="004C6BC2">
          <w:rPr>
            <w:rStyle w:val="a5"/>
            <w:rFonts w:ascii="Times New Roman" w:hAnsi="Times New Roman"/>
            <w:sz w:val="28"/>
            <w:szCs w:val="28"/>
            <w:lang w:val="uk-UA"/>
          </w:rPr>
          <w:t>http://org2.knuba.edu.ua</w:t>
        </w:r>
      </w:hyperlink>
    </w:p>
    <w:p w:rsidR="000022B6" w:rsidRDefault="000022B6" w:rsidP="00155C0A">
      <w:pPr>
        <w:rPr>
          <w:lang w:val="uk-UA"/>
        </w:rPr>
      </w:pPr>
    </w:p>
    <w:p w:rsidR="000022B6" w:rsidRDefault="000022B6" w:rsidP="00155C0A">
      <w:pPr>
        <w:rPr>
          <w:lang w:val="uk-UA"/>
        </w:rPr>
      </w:pPr>
    </w:p>
    <w:p w:rsidR="000022B6" w:rsidRPr="000707FE" w:rsidRDefault="000022B6" w:rsidP="000022B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ДО КОМПЛЕКСНОЇ КОНТРОЛЬНОЇ РОБОТИ</w:t>
      </w: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Метою комплексної контрольної роботи є перевірка залишкових знань у студентів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683E76">
        <w:rPr>
          <w:rFonts w:cs="Arial"/>
          <w:color w:val="333333"/>
          <w:shd w:val="clear" w:color="auto" w:fill="FFFFFF"/>
          <w:lang w:val="uk-UA"/>
        </w:rPr>
        <w:t>«</w:t>
      </w:r>
      <w:r>
        <w:rPr>
          <w:rFonts w:cs="Arial"/>
          <w:color w:val="333333"/>
          <w:shd w:val="clear" w:color="auto" w:fill="FFFFFF"/>
          <w:lang w:val="uk-UA"/>
        </w:rPr>
        <w:t>Підприємництво, торгівля і біржова діяльність»</w:t>
      </w:r>
      <w:r>
        <w:rPr>
          <w:rFonts w:ascii="Times New Roman" w:hAnsi="Times New Roman"/>
          <w:sz w:val="28"/>
          <w:szCs w:val="28"/>
          <w:lang w:val="uk-UA"/>
        </w:rPr>
        <w:t xml:space="preserve"> в я</w:t>
      </w:r>
      <w:r w:rsidRPr="000707FE">
        <w:rPr>
          <w:rFonts w:ascii="Times New Roman" w:hAnsi="Times New Roman"/>
          <w:sz w:val="28"/>
          <w:szCs w:val="28"/>
          <w:lang w:val="uk-UA"/>
        </w:rPr>
        <w:t>кості і освоєння матеріалу дисципліни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sz w:val="28"/>
          <w:szCs w:val="28"/>
          <w:lang w:val="uk-UA"/>
        </w:rPr>
        <w:t>ехнічне регулювання».</w:t>
      </w:r>
    </w:p>
    <w:p w:rsidR="000022B6" w:rsidRPr="000707FE" w:rsidRDefault="000022B6" w:rsidP="000022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 пакет комплексної контрольної роботи з курсу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sz w:val="28"/>
          <w:szCs w:val="28"/>
          <w:lang w:val="uk-UA"/>
        </w:rPr>
        <w:t>ехнічне регулювання» входить 3 варіанти. Кожний варіант складається з 30-ти тестових завдань. Завдання виконуються у письмовому вигляді протягом 40 хвилин.</w:t>
      </w:r>
    </w:p>
    <w:p w:rsidR="000022B6" w:rsidRPr="000707FE" w:rsidRDefault="000022B6" w:rsidP="000022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Тести у варіантах охоплюють весь курс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ехнічне регулювання» у відповідності до програми, затвердженої науково-методичною радою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683E76">
        <w:rPr>
          <w:rFonts w:cs="Arial"/>
          <w:color w:val="333333"/>
          <w:shd w:val="clear" w:color="auto" w:fill="FFFFFF"/>
          <w:lang w:val="uk-UA"/>
        </w:rPr>
        <w:t>«</w:t>
      </w:r>
      <w:r>
        <w:rPr>
          <w:rFonts w:cs="Arial"/>
          <w:color w:val="333333"/>
          <w:shd w:val="clear" w:color="auto" w:fill="FFFFFF"/>
          <w:lang w:val="uk-UA"/>
        </w:rPr>
        <w:t>Підприємництво, торгівля і біржова діяльність».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Варіанти комплексних контрольних робіт (ККР) мають однакову складність. </w:t>
      </w: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br w:type="page"/>
      </w:r>
      <w:r w:rsidRPr="000707F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ПАКЕТ ТЕСТОВИХ ЗАВДАНЬ ДЛЯ КОНТРОЛЮ ЗАЛИШКОВИХ ЗНАНЬ З ДИСЦИПЛІНИ  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Варіант 1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Час проведення тестування -  45хв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22B6" w:rsidRPr="000707FE" w:rsidRDefault="000022B6" w:rsidP="000022B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1. Як називається нормативний документ, що встановлює загальні й багаторазово застосовувані правила, що пред’являються до діяльності або її результатів?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2. Всесвітній день стандартизації: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 листопада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 жовтня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 серпня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 травня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3. Відповідність введених в обіг в Україні продукції, процесів та послуг технічним регламентам: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є обов’язковою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 регламентується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є обов</w:t>
      </w:r>
      <w:r w:rsidRPr="000707FE">
        <w:rPr>
          <w:rFonts w:ascii="Times New Roman" w:hAnsi="Times New Roman"/>
          <w:sz w:val="28"/>
          <w:szCs w:val="28"/>
          <w:lang w:val="uk-UA"/>
        </w:rPr>
        <w:t>’язковою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 є вірними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4. Доказування, що встановлені вимоги до продукції, процесу, системи, особи або органу виконано шляхом випробування, здійснення контролю або сертифікації: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нагляд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оцінка відповідності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5. Видача документа (декларація про відповідність або сертифікат відповідності) на основі рішення, яке приймається після проведення відповідних (необхідних) процедур оцінки відповідності, що довели виконання встановлених вимог: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технічний регламент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6. Правове регулювання відносин у сфері встановлення, застосування, виконання обов’язкових вимог до продукції або пов’язаних з нею процесів, систем і послуг, персоналу та органів, а також перевірка їх дотримання шляхом оцінки відповідності та/або ринкового нагляду: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7. Технічний нагляд після видачі сертифіката не здійснюється: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при сертифікації продукції, що може бути ідентифікована як окремий об’єкт, і надходить невеликими партіями чи одиничними об’єктами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для партії продукції, що не може бу</w:t>
      </w:r>
      <w:r>
        <w:rPr>
          <w:rFonts w:ascii="Times New Roman" w:hAnsi="Times New Roman"/>
          <w:sz w:val="28"/>
          <w:szCs w:val="28"/>
          <w:lang w:val="uk-UA"/>
        </w:rPr>
        <w:t>ти ідентифікована як окремий об</w:t>
      </w:r>
      <w:r w:rsidRPr="000707FE">
        <w:rPr>
          <w:rFonts w:ascii="Times New Roman" w:hAnsi="Times New Roman"/>
          <w:sz w:val="28"/>
          <w:szCs w:val="28"/>
          <w:lang w:val="uk-UA"/>
        </w:rPr>
        <w:t>’єкт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для серійної продукції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після запровадження ресурсозберігаючих технологій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8. Які стандарти розробляються для динамічного відбиття та розповсюдження результатів фундаментальних та прикладних досліджень?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СТУ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СТП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ТУ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ДСТУ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9. Які стандарти створюються, затверджуються та застосовуються на конкретному підприємстві?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ДСТУ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ГСТУ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СТП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10. Основоположні стандарти це -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 стандартів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категорія стандартів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характеристика стандартів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галузь розповсюдження стандартів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11. За якої форми стандартизації здійснюється цілеспрямоване і планомірне встановлення і</w:t>
      </w:r>
      <w:r>
        <w:rPr>
          <w:rFonts w:ascii="Times New Roman" w:hAnsi="Times New Roman"/>
          <w:sz w:val="28"/>
          <w:szCs w:val="28"/>
          <w:lang w:val="uk-UA"/>
        </w:rPr>
        <w:t xml:space="preserve"> застосування системи взаємопов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’язаних вимог як до самого об’єкта стандартизації в цілому, так і до його основних елементів з метою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оптимального вирішення конкретної проблеми?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перспективна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випереджувальна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комплексна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оптимальна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12. В чому полягає соціокультурна функція стандартизації?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 нормалізації соціальних методів та засобів зв’язку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 раціональному та економному використанні ресурс</w:t>
      </w:r>
      <w:r w:rsidRPr="00F82289">
        <w:rPr>
          <w:rFonts w:ascii="Times New Roman" w:hAnsi="Times New Roman"/>
          <w:sz w:val="28"/>
          <w:szCs w:val="28"/>
        </w:rPr>
        <w:t>ів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у досягненні сумісності та взаємозамінності 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 забезпеченні екобезпеки та вітабезпеки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13. Яка сфера дії стандартів підприємств?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підприємство-розроблювач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підприємства області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підприємства галузі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підприємства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14. Хто є членами ISO?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національні органи по стандартизації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національні органи по безпеці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комітети держави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випробувальні лабораторії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15. Який процес називають сертифікацією відповідності?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дія третьої сторони, що доводить, що забезпечується необхідна впевненість у тім, що ідентифікована продукція, процес або послуга відповідають конкретному стандарту або іншому нормативному документу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дія третьої сторони, що доводить, що продукція, процес або послуга пройшли процес ідентифікації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незалежною стороною відповідності товару певному рівню якості за міжнародними правилами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дія третьої сторони, що доводить, що не забезпечується необхідна впевненість у тім, що ідентифікована продукція, процес або послуга відповідають конкретному стандарту або іншому нормативному документу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16. Які критерії вибору показників для проведення сертифікації?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повинні не дозволити ідентифікувати продукцію, повно й вірогідно підтвердити норми безпеки, екологічності й т.д.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повинні містити вимоги до забезпечення державної безпеки, безпеки навколишнього середовища, життя, здоров'я й майна громадян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повинні містити вимоги до забезпечення технічної інформаційної сумісності - взаємозамінності продукції, єдності методів їхнього контролю і єдності маркування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повинні дозволити ідентифікувати продукцію, повно й вірогідно підтвердити норми безпеки, екологічності тощо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17. Яким буває інспекційний контроль?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вибірковий 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періодичний і позаплановий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разовий залежно від виду товару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вибірковий та не вибірковий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18. Як називається документ, що містить результати випробувань і іншу інформацію, що належить до випробувань?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випробувань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 відповідності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 якості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 по результатам випробувань і іншу інформацію, що належить до випробувань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19. Чому вигідна добровільна сертифікація продукції виробникові?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підвищує конкурентоздатність продукції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дозволяє розраховувати на збільшення його частки при здійсненні угоди й відміні інспекційного контролю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дозволяє вдосконалити його виробництво й зменшити податкові відрахування.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підвищує безпеку продукції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20 «Петля якості» складається з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якісних товарів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якості продукції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продукції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підприємства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21. Яка діяльність спрямована на впорядкування в певній області для загального й багаторазового використання?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стандартування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сертифікація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сортування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22. Відповідальність організації за вплив своїх рішень та діяльності (а саме продукції і послуг) на суспільство і навколишнє середовище, що реалізується через прозору і етичну поведінку, відповідає сталому розвитку та добробуту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суспільству, враховує очікування зацікавлених сторін, поширена в усій організації і не суперечить відповідному законодавству і міжнародним нормам поведінки: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система управління якістю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соціальна відповідальність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тотальний менеджмент якості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23. Метою ринкового нагляду є: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сприяння суб’єктам підприємницької діяльності в забезпеченні добросовісної конкуренції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контроль за відповідністю введеної в обіг продукції процесів і послуг вимогам технічних регламентів стосовно безпеки життя та здоров’я людини, тварин, рослин, охорони довкілля та природних ресурсів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недобросовісній практиці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24. Мета розроблення і застосування технічних регламентів: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національної безпеки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життя та здоров’я людини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недобросовісної практики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25. Постійне спостереження за відповідністю продукції, введеної в обіг, технічним регламентам, правомірністю застосування на ній Національного знака відповідності, повнотою і достовірністю інформації про таку продукцію: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26. Систематичне визначення процесів та їх взаємодій в організації а також управління ними називають: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підходом до процесів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процесуальним підходом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процесорним підходом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процесним підходом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27. Питаннями споживчої політики в ISO займається комітет: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DEVCO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CASKO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COPOLCO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ISONET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28. Термін зберігання на підприємстві стандартів застосованих при виготовлені продукції у виробника повинні зберігатися протягом: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1 року 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5 років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 місяців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29. Державні стандарти в галузі будівництва та промисловості будівельних матеріалів затверджує: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Мінбудархітектури України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Будівельне підприємство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Науково-технічне товариство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Держстандарт України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30. Назвіть головні принципи комплексної стандартизації: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оптимальність, програмне планування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класифікація, динамічність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перспективність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обов’язковість, взаємозамінність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Розглянуто на засіданні кафедри </w:t>
      </w: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№ __ від «___» ________ 20__ р.</w:t>
      </w: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  <w:sectPr w:rsidR="000022B6" w:rsidRPr="000707FE" w:rsidSect="000022B6">
          <w:footerReference w:type="default" r:id="rId1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кафедри_____________________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ПАКЕТ ТЕСТОВИХ ЗАВДАНЬ ДЛЯ КОНТРОЛЮ ЗАЛИШКОВИХ ЗНАНЬ З ДИСЦИПЛІНИ  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Варіант 2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Час проведення тестування -  45хв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1. Що не належить до принципів стандартизації?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уніфікація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гармонізація нормативних документів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застосування інформаційних комп’ютерних систем і технологій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взаємної незалежності стандартів, їхньої придатності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2. Міжнародний стандарт: «Керівництво з соціальної відповідальності»: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26000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9000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22000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3. Державна політика у сфері розроблення і застосування технічних регламентів базується на принципах: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вимоги технічних регламентів поширюються на товари вітчизняного та іноземного походження незалежно від їх походження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регламенти не повинні обмежувати торгівлі більше, ніж це необхідно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регламенти повинні бути змінені або скасовані, якщо обставин або цілей, що спричинили їх прийняття, більше не існує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4. Будь-яка процедура, яка прямо чи опосередковано використовується для визначення того, чи виконуються встановлені у відповідних технічних регламентах чи стандартах вимоги: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процедура оцінки відповідності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5. Закон України або нормативно-правовий акт, прийнятий Кабінетом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Міністрів України, у якому визначено характеристики продукції або пов’язані з нею процеси чи способи виробництва, а також вимоги до послуг, включаючи відповідні положення, дотримання яких є обов’язковими: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6. Дія сертифіката відповідності припиняється і не відновлюється за умови: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негативні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позитивні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продукція представлена на контрольні випробування в терміни, обумовлені договором (контрактом) на проведення технічного нагляду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підприємство не має сертифікованої системи управління якістю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7. Яка організація координує роботи зі стандартизації в рамках Європейського економічного співтовариства?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CENELEC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МОЗМ 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КАСКО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8. Які стандарти встановлюють послідовність проведення випробувань та експертизи товарів?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продукцію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основоположні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процеси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методи контролю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9. Стандарт, прийнятий міжнародною організацією зі стандартизації – це …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міждержавний стандарт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міжнародний стандарт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національний стандарт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регіональний стандарт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10. Стандарти залежно від об’єкта стандартизації, змісту та галузі застосування поділяються на: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комплекси і системи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системи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форми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види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11. Один з методів стандартизації, який полягає у виготовленні машин, механізмів та інших виробів за допомогою їх компонувань обмеженої кількості стандартних агрегатів, або уніфікованих вузлі деталей, що мають геометричну та функціональну взаємопов’язаність це: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уніфікація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типізація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агрегатування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симпліфікація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12. У чому полягає мета нагляду за дотриманням стандартів?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видача знаку відповідності стандарту 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відповідності міжнародній практиці по сертифікації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відповідності міжнародній практиці по стандартизації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інтересів суспільства й споживачів у сфері якості й безпеки товарів і послуг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13. У чому полягає мета діяльності ISO?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безпеки країн у сфері використання природних ресурсів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розвиток стандартизації й міжнародного обміну товарами й послугами 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обміну сучасними технологіями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використання природних ресурсів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14. Який документ називають сертифікатом?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 цінних паперів, що дає право одержати їхній грошовий еквівалент за першою вимогою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документ, що дає право займатися підприємницькою діяльністю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незалежною стороною відповідності товару певному рівню якості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незалежною стороною невідповідності товару певному рівню якості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15. Яка лабораторія називається випробувальною?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проводить випробування певної продукції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проводить сертифікацію відповідності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очолює систему сертифікації однорідної продукції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проводить акредитацію певної продукції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16. До чого веде невідповідність якості товарів і послуг світовим стандартам?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до втрати конкурентоздатності товару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до підвищення конкурентоздатності товару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 впливає на конкурентоздатність товару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до арешту та знищення товару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17. Який документ видається при позитивному результаті добровільної сертифікації?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сертифіката якості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сертифіката відповідності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 опису проведених процедур з висновками й пропозиціями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 проведених процедур з висновками й пропозиціями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18. Чому добровільна сертифікація вигідна продавцеві?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тому що вона відміняє інспекційний контроль на рік 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підвищує конкурентоздатність підприємства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дозволяє вдосконалити його виробництво й зменшити податкові відрахування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сприяє збільшенню об’єму продаж і дозволяє здійснювати більш ефективну цінову політику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19. Міжнародні стандарти з управління якістю продукції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9000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2000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3000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8000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20. «Петля якості» складається з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якісних товарів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якості продукції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продукції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підприємства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21. Придатність одного виробу, процесу чи послуги для використання замість іншого виробу, процесу чи послуги з метою виконання одних і тих же вимог це – ...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взаємозамінність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агрегатування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симпліфікація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22. Виберіть правильний і найбільш повний перелік систем стандартизації: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державна, районна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міжнародна, державна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районна, галузева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23. На який термін закріплена сфера діяльності за Технічними комітетами?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рік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10 років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постійно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50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24. Яке членство має Україна в ISO?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повноправний член організації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член-кореспондент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член-абонент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неповноправний член організації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25. Яка буває сертифікація?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дослідницька 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обов’язкова й добровільна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усе вище перераховане вірно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повна та часткова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26. Які документи видаються заявникові при негативному результаті експертизи?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надсилається запрошення на повторну процедуру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заборона рекламувати продукцію, що підлягає обов’язкової сертифікації, але не має сертифікат відповідності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видається рішення про відмову із вказівкою причин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рекомендації по зміні в технології виробництва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27. Якими документами оформляються результати інспекційного контролю?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актом, що зберігається в органі по сертифікації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протоколом, що зберігається на підприємстві, яке пройшло контроль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сертифікатом відповідності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знаком відповідності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28. Для маркування сертифікованої продукції у системах сертифікації використовують: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відповідності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відповідальності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штрих-код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29. Головним завданням спілок споживачів є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об’єктивна оцінка рівня якості продукції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недоброякісних товарів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неконкурентоспроможної продукції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оцінка рівня якості продукції соціологічними методами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30. У чому полягає мета діяльності ISO?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безпеки країн у сфері використання природних ресурсів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розвиток стандартизації й міжнародного обміну товарами й послугами 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обміну сучасними технологіями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використання природних ресурсів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Розглянуто на засіданні кафедри </w:t>
      </w: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№ __ від «___» ________ 20__ р.</w:t>
      </w: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кафедри____________________</w:t>
      </w: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  <w:sectPr w:rsidR="000022B6" w:rsidRPr="000707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ПАКЕТ ТЕСТОВИХ ЗАВДАНЬ ДЛЯ КОНТРОЛЮ ЗАЛИШКОВИХ ЗНАНЬ З ДИСЦИПЛІНИ  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Варіант 3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Час проведення тестування -  45хв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1. Яка діяльність спрямована на впорядкування в певній області для загального й багаторазового використання?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стандартування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сертифікація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сортування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2. Відповідальність організації за вплив своїх рішень та діяльності (а саме продукції і послуг) на суспільство і навколишнє середовище, що реалізується через прозору і етичну поведінку, відповідає сталому розвитку та добробуту суспільству, враховує очікування зацікавлених сторін, поширена в усій організації і не суперечить відповідному законодавству і міжнародним нормам поведінки: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система управління якістю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соціальна відповідальність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тотальний менеджмент якості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3. Метою ринкового нагляду є: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сприяння суб’єктам підприємницької діяльності в забезпеченні добросовісної конкуренції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контроль за відповідністю введеної в обіг продукції процесів і послуг вимогам технічних регламентів стосовно безпеки життя та здоров’я людини, тварин, рослин, охорони довкілля та природних ресурсів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недобросовісній практиці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4. Мета розроблення і застосування технічних регламентів: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національної безпеки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життя та здоров'я людини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недобросовісної практики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5. Постійне спостереження за відповідністю продукції, введеної в обіг, технічним регламентам, правомірністю застосування на ній Національного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знака відповідності, повнотою і достовірністю інформації про таку продукцію: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6. Систематичне визначення процесів та їх взаємодій в організації а також управління ними називають: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підходом до процесів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процесуальним підходом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процесорним підходом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процесним підходом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7. Питаннями споживчої політики в ISO займається комітет: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DEVCO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CASKO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COPOLCO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ISONET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8. Термін зберігання на підприємстві стандартів застосованих при виготовлені продукції у виробника повинні зберігатися протягом: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1 року 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5 років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 місяців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9. Державні стандарти в галузі будівництва та промисловості будівельних матеріалів затверджує: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Мінбудархітектури України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Будівельне підприємство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Науково-технічне товариство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Держстандарт України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10. Назвіть головні принципи комплексної стандартизації: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оптимальність, програмне планування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класифікація, динамічність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перспективність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обов'язковість, взаємозамінність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11. Придатність одного виробу, процесу чи послуги для використання замість іншого виробу, процесу чи послуги з метою виконання одних і тих же вимог це – ...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взаємозамінність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агрегатування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симпліфікація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12. Виберіть правильний і найбільш повний перелік систем стандартизації: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державна, районна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державна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районна, галузева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13. На який термін закріплена сфера діяльності за Технічними комітетами?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рік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10 років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постійно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50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14. Яке членство має Україна в ISO?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повноправний член організації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член-кореспондент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член-абонент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неповноправний член організації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15. Яка буває сертифікація?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дослідницька 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обов’язкова й добровільна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усе вище перераховане вірно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повна та часткова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16. Які документи видаються заявникові при негативному результаті експертизи?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надсилається запрошення на повторну процедуру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заборона рекламувати продукцію, що підлягає обов’язкової сертифікації, але не має сертифікат відповідності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видається рішення про відмову із вказівкою причин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рекомендації по зміні в технології виробництва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17. Якими документами оформляються результати інспекційного контролю?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актом, що зберігається в органі по сертифікації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протоколом, що зберігається на підприємстві, яке пройшло контроль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сертифікатом відповідності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знаком відповідності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18. Для маркування сертифікованої продукції у системах сертифікації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використовують: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відповідності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відповідальності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штрих-код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19. Головним завданням спілок споживачів є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об’єктивна оцінка рівня якості продукції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недоброякісних товарів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неконкурентоспроможної продукції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оцінка рівня якості продукції соціологічними методами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20. У чому полягає мета діяльності ISO?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безпеки країн у сфері використання природних ресурсів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розвиток стандартизації й міжнародного обміну товарами й послугами 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обміну сучасними технологіями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використання природних ресурсів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21. Що не належить до принципів стандартизації?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уніфікація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гармонізація нормативних документів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застосування інформаційних комп'ютерних систем і технологій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взаємної незалежності стандартів, їхньої придатності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22. Міжнародний стандарт: «Керівництво з соціальної відповідальності»: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26000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9000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22000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23. Державна політика у сфері розроблення і застосування технічних регламентів базується на принципах: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вимоги технічних регламентів поширюються на товари вітчизняного та іноземного походження незалежно від їх походження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регламенти не повинні обмежувати торгівлі більше, ніж це необхідно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технічні регламенти повинні бути змінені або скасовані, якщо обставин або цілей, що спричинили їх прийняття, більше не існує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24. Будь-яка процедура, яка прямо чи опосередковано використовується для визначення того, чи виконуються встановлені у відповідних технічних регламентах чи стандартах вимоги: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процедура оцінки відповідності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25. Закон України або нормативно-правовий акт, прийнятий Кабінетом Міністрів України, у якому визначено характеристики продукції або пов’язані з нею процеси чи способи виробництва, а також вимоги до послуг, включаючи відповідні положення, дотримання яких є обов’язковими: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26. Дія сертифіката відповідності припиняється і не відновлюється за умови: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негативні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позитивні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продукція представлена на контрольні випробування в терміни, обумовлені договором (контрактом) на проведення технічного нагляду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підприємство не має сертифікованої системи управління якістю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27. Яка організація координує роботи зі стандартизації в рамках Європейського економічного співтовариства?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CENELEC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МОЗМ 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КАСКО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28. Які стандарти встановлюють послідовність проведення випробувань та експертизи товарів?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продукцію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основоположні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процеси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методи контролю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29. Стандарт, прийнятий міжнародною організацією зі стандартизації – це …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міждержавний стандарт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міжнародний стандарт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національний стандарт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регіональний стандарт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30. Стандарти залежно від об’єкта стандартизації, змісту та галузі застосування поділяються на: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комплекси і системи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системи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форми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види</w:t>
      </w:r>
    </w:p>
    <w:p w:rsidR="000022B6" w:rsidRPr="000707FE" w:rsidRDefault="000022B6" w:rsidP="000022B6">
      <w:pPr>
        <w:pStyle w:val="Standard"/>
        <w:jc w:val="both"/>
        <w:rPr>
          <w:rFonts w:cs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Розглянуто на засіданні кафедри </w:t>
      </w: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№ __ від «___» ________ 20__ р.</w:t>
      </w: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кафедри____________________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 xml:space="preserve">КЛЮЧІ </w:t>
      </w:r>
    </w:p>
    <w:p w:rsidR="000022B6" w:rsidRPr="000707FE" w:rsidRDefault="000022B6" w:rsidP="000022B6">
      <w:pPr>
        <w:tabs>
          <w:tab w:val="left" w:pos="-142"/>
          <w:tab w:val="left" w:pos="851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eastAsia="Times New Roman" w:hAnsi="Times New Roman"/>
          <w:b/>
          <w:sz w:val="28"/>
          <w:szCs w:val="28"/>
          <w:lang w:val="uk-UA"/>
        </w:rPr>
        <w:t>ДО ПАКЕТІВ ТЕСТОВИХ ЗАВДАНЬ ДЛЯ КОНТРОЛЮ ЗАЛИШКОВИХ ЗНАНЬ З ДИСЦИПЛІНИ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65"/>
        <w:gridCol w:w="1542"/>
        <w:gridCol w:w="1648"/>
        <w:gridCol w:w="1542"/>
        <w:gridCol w:w="1648"/>
      </w:tblGrid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запитання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запитання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запитання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</w:tr>
      <w:tr w:rsidR="000022B6" w:rsidRPr="000707FE" w:rsidTr="0045732C">
        <w:tc>
          <w:tcPr>
            <w:tcW w:w="3191" w:type="dxa"/>
            <w:gridSpan w:val="2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3190" w:type="dxa"/>
            <w:gridSpan w:val="2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2</w:t>
            </w:r>
          </w:p>
        </w:tc>
        <w:tc>
          <w:tcPr>
            <w:tcW w:w="3190" w:type="dxa"/>
            <w:gridSpan w:val="2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3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</w:tbl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 __________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КРИТЕРІЇ ОЦІНКИ ВИКОНАННЯ ЗАВДАНЬ КОМПЛЕКСНОЇ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КОНТРОЛЬНОЇ РОБОТИ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ехнічне регулювання»</w:t>
      </w: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Оцінювання якості виконання комплексної контрольної роботи </w:t>
      </w:r>
      <w:r w:rsidRPr="000707FE">
        <w:rPr>
          <w:rFonts w:ascii="Times New Roman" w:eastAsia="PetersburgC-Bold" w:hAnsi="Times New Roman"/>
          <w:sz w:val="28"/>
          <w:szCs w:val="28"/>
          <w:lang w:val="uk-UA"/>
        </w:rPr>
        <w:t>з дисципліни «</w:t>
      </w:r>
      <w:r>
        <w:rPr>
          <w:rFonts w:ascii="Times New Roman" w:eastAsia="PetersburgC-Bold" w:hAnsi="Times New Roman"/>
          <w:sz w:val="28"/>
          <w:szCs w:val="28"/>
          <w:lang w:val="uk-UA"/>
        </w:rPr>
        <w:t>Т</w:t>
      </w:r>
      <w:r w:rsidRPr="000707FE">
        <w:rPr>
          <w:rFonts w:ascii="Times New Roman" w:eastAsia="PetersburgC-Bold" w:hAnsi="Times New Roman"/>
          <w:sz w:val="28"/>
          <w:szCs w:val="28"/>
          <w:lang w:val="uk-UA"/>
        </w:rPr>
        <w:t xml:space="preserve">ехнічне регулювання» </w:t>
      </w:r>
      <w:r w:rsidRPr="000707FE">
        <w:rPr>
          <w:rFonts w:ascii="Times New Roman" w:hAnsi="Times New Roman"/>
          <w:sz w:val="28"/>
          <w:szCs w:val="28"/>
          <w:lang w:val="uk-UA"/>
        </w:rPr>
        <w:t>яка складається з тестових завдань здійснюється за допомогою коефіцієнту засвоєння:</w:t>
      </w:r>
    </w:p>
    <w:p w:rsidR="000022B6" w:rsidRPr="000707FE" w:rsidRDefault="000022B6" w:rsidP="000022B6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K = N / Р,</w:t>
      </w:r>
    </w:p>
    <w:p w:rsidR="000022B6" w:rsidRPr="000707FE" w:rsidRDefault="000022B6" w:rsidP="000022B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де N – правильно виконані істотні операції рішення (відповіді); </w:t>
      </w:r>
    </w:p>
    <w:p w:rsidR="000022B6" w:rsidRPr="000707FE" w:rsidRDefault="000022B6" w:rsidP="000022B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     Р – загальна кількість визначених істотних операцій еталону рішення (відповіді).</w:t>
      </w:r>
    </w:p>
    <w:p w:rsidR="000022B6" w:rsidRPr="000707FE" w:rsidRDefault="000022B6" w:rsidP="000022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Критеріями визначення оцінок на тестові завдання, при врахуванні, що один варіант містить 30 тестових завдань, оцінка буде наступною:</w:t>
      </w:r>
    </w:p>
    <w:tbl>
      <w:tblPr>
        <w:tblW w:w="9180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3116"/>
        <w:gridCol w:w="3004"/>
      </w:tblGrid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за національною шкалою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Коефіцієнт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засвоєння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правильних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відповідей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K &gt; 0,9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 – 28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 = 0,8…0,9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 – 24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 = 0,7…0,79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 – 21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K &lt; 0,7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 – 0</w:t>
            </w:r>
          </w:p>
        </w:tc>
      </w:tr>
    </w:tbl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022B6" w:rsidRDefault="000022B6" w:rsidP="00155C0A">
      <w:pPr>
        <w:rPr>
          <w:lang w:val="uk-UA"/>
        </w:rPr>
      </w:pPr>
    </w:p>
    <w:sectPr w:rsidR="000022B6" w:rsidRPr="000022B6" w:rsidSect="0045732C">
      <w:footerReference w:type="default" r:id="rId17"/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73" w:rsidRDefault="00E75F73" w:rsidP="006F12FF">
      <w:r>
        <w:separator/>
      </w:r>
    </w:p>
  </w:endnote>
  <w:endnote w:type="continuationSeparator" w:id="0">
    <w:p w:rsidR="00E75F73" w:rsidRDefault="00E75F73" w:rsidP="006F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0C" w:rsidRPr="00BA7F59" w:rsidRDefault="00510F0C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8728AA">
      <w:rPr>
        <w:rFonts w:ascii="Times New Roman" w:hAnsi="Times New Roman"/>
        <w:noProof/>
      </w:rPr>
      <w:t>2</w:t>
    </w:r>
    <w:r w:rsidRPr="0065508B">
      <w:rPr>
        <w:rFonts w:ascii="Times New Roman" w:hAnsi="Times New Roman"/>
      </w:rPr>
      <w:fldChar w:fldCharType="end"/>
    </w:r>
  </w:p>
  <w:p w:rsidR="00510F0C" w:rsidRDefault="00510F0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0C" w:rsidRPr="00BA7F59" w:rsidRDefault="00510F0C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65508B">
      <w:rPr>
        <w:rFonts w:ascii="Times New Roman" w:hAnsi="Times New Roman"/>
      </w:rPr>
      <w:fldChar w:fldCharType="end"/>
    </w:r>
  </w:p>
  <w:p w:rsidR="00510F0C" w:rsidRDefault="00510F0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AA" w:rsidRPr="00BA7F59" w:rsidRDefault="008728AA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 w:rsidRPr="0065508B">
      <w:rPr>
        <w:rFonts w:ascii="Times New Roman" w:hAnsi="Times New Roman"/>
      </w:rPr>
      <w:fldChar w:fldCharType="end"/>
    </w:r>
  </w:p>
  <w:p w:rsidR="008728AA" w:rsidRDefault="008728AA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0C" w:rsidRPr="00BA7F59" w:rsidRDefault="00510F0C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D72921">
      <w:rPr>
        <w:rFonts w:ascii="Times New Roman" w:hAnsi="Times New Roman"/>
        <w:noProof/>
      </w:rPr>
      <w:t>14</w:t>
    </w:r>
    <w:r w:rsidRPr="0065508B">
      <w:rPr>
        <w:rFonts w:ascii="Times New Roman" w:hAnsi="Times New Roman"/>
      </w:rPr>
      <w:fldChar w:fldCharType="end"/>
    </w:r>
  </w:p>
  <w:p w:rsidR="00510F0C" w:rsidRDefault="00510F0C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F0C" w:rsidRPr="00BA7F59" w:rsidRDefault="00510F0C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93303F">
      <w:rPr>
        <w:rFonts w:ascii="Times New Roman" w:hAnsi="Times New Roman"/>
        <w:noProof/>
      </w:rPr>
      <w:t>26</w:t>
    </w:r>
    <w:r w:rsidRPr="0065508B">
      <w:rPr>
        <w:rFonts w:ascii="Times New Roman" w:hAnsi="Times New Roman"/>
      </w:rPr>
      <w:fldChar w:fldCharType="end"/>
    </w:r>
  </w:p>
  <w:p w:rsidR="00510F0C" w:rsidRDefault="00510F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73" w:rsidRDefault="00E75F73" w:rsidP="006F12FF">
      <w:r>
        <w:separator/>
      </w:r>
    </w:p>
  </w:footnote>
  <w:footnote w:type="continuationSeparator" w:id="0">
    <w:p w:rsidR="00E75F73" w:rsidRDefault="00E75F73" w:rsidP="006F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386"/>
    <w:multiLevelType w:val="hybridMultilevel"/>
    <w:tmpl w:val="E8DA9B5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521510"/>
    <w:multiLevelType w:val="hybridMultilevel"/>
    <w:tmpl w:val="98CA0F5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4C363A6"/>
    <w:multiLevelType w:val="hybridMultilevel"/>
    <w:tmpl w:val="49FA6E4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74354DC"/>
    <w:multiLevelType w:val="hybridMultilevel"/>
    <w:tmpl w:val="A420DD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98B38DF"/>
    <w:multiLevelType w:val="hybridMultilevel"/>
    <w:tmpl w:val="1F6E049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FD2CDA"/>
    <w:multiLevelType w:val="hybridMultilevel"/>
    <w:tmpl w:val="DD8844E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CAA0FA6"/>
    <w:multiLevelType w:val="hybridMultilevel"/>
    <w:tmpl w:val="2E38AA4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F3647AA"/>
    <w:multiLevelType w:val="hybridMultilevel"/>
    <w:tmpl w:val="245AEDE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0512141"/>
    <w:multiLevelType w:val="hybridMultilevel"/>
    <w:tmpl w:val="DEC27C3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F64E51"/>
    <w:multiLevelType w:val="hybridMultilevel"/>
    <w:tmpl w:val="856CF190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15D0105F"/>
    <w:multiLevelType w:val="hybridMultilevel"/>
    <w:tmpl w:val="9D763F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0B2944"/>
    <w:multiLevelType w:val="hybridMultilevel"/>
    <w:tmpl w:val="BDD2B8A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A9F735B"/>
    <w:multiLevelType w:val="hybridMultilevel"/>
    <w:tmpl w:val="981C097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AA86509"/>
    <w:multiLevelType w:val="hybridMultilevel"/>
    <w:tmpl w:val="BAFE150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1C093F85"/>
    <w:multiLevelType w:val="hybridMultilevel"/>
    <w:tmpl w:val="2D0C9A1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CB15C17"/>
    <w:multiLevelType w:val="hybridMultilevel"/>
    <w:tmpl w:val="52E45C8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ED922E5"/>
    <w:multiLevelType w:val="hybridMultilevel"/>
    <w:tmpl w:val="B3FAF79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8831DE"/>
    <w:multiLevelType w:val="hybridMultilevel"/>
    <w:tmpl w:val="80C8123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09A7939"/>
    <w:multiLevelType w:val="hybridMultilevel"/>
    <w:tmpl w:val="BA1C76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2486204"/>
    <w:multiLevelType w:val="hybridMultilevel"/>
    <w:tmpl w:val="150E388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2956EEF"/>
    <w:multiLevelType w:val="hybridMultilevel"/>
    <w:tmpl w:val="10D4D5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23121EF7"/>
    <w:multiLevelType w:val="hybridMultilevel"/>
    <w:tmpl w:val="3AE00FC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23A40AD7"/>
    <w:multiLevelType w:val="hybridMultilevel"/>
    <w:tmpl w:val="FF46A7D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874DB3"/>
    <w:multiLevelType w:val="hybridMultilevel"/>
    <w:tmpl w:val="2B944A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283D5C8A"/>
    <w:multiLevelType w:val="hybridMultilevel"/>
    <w:tmpl w:val="E59E805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28587376"/>
    <w:multiLevelType w:val="hybridMultilevel"/>
    <w:tmpl w:val="7B34F02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2ACD3814"/>
    <w:multiLevelType w:val="hybridMultilevel"/>
    <w:tmpl w:val="336E641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2D2B7856"/>
    <w:multiLevelType w:val="hybridMultilevel"/>
    <w:tmpl w:val="79CAC2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2F2E21B1"/>
    <w:multiLevelType w:val="hybridMultilevel"/>
    <w:tmpl w:val="7458F22C"/>
    <w:lvl w:ilvl="0" w:tplc="795EB1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036CCD"/>
    <w:multiLevelType w:val="hybridMultilevel"/>
    <w:tmpl w:val="A81A913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337E1462"/>
    <w:multiLevelType w:val="hybridMultilevel"/>
    <w:tmpl w:val="6E6EEE8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33811840"/>
    <w:multiLevelType w:val="hybridMultilevel"/>
    <w:tmpl w:val="17C0839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353E55D0"/>
    <w:multiLevelType w:val="hybridMultilevel"/>
    <w:tmpl w:val="94E69E7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35FE1378"/>
    <w:multiLevelType w:val="hybridMultilevel"/>
    <w:tmpl w:val="1662FB0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1275F1"/>
    <w:multiLevelType w:val="hybridMultilevel"/>
    <w:tmpl w:val="02C22EE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37AE54CD"/>
    <w:multiLevelType w:val="hybridMultilevel"/>
    <w:tmpl w:val="282ECE7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382815FB"/>
    <w:multiLevelType w:val="hybridMultilevel"/>
    <w:tmpl w:val="0348282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38930EF0"/>
    <w:multiLevelType w:val="hybridMultilevel"/>
    <w:tmpl w:val="9A22BA2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97448E1"/>
    <w:multiLevelType w:val="hybridMultilevel"/>
    <w:tmpl w:val="6DCEDA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C3C0B9B"/>
    <w:multiLevelType w:val="hybridMultilevel"/>
    <w:tmpl w:val="DC008C4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3D791930"/>
    <w:multiLevelType w:val="hybridMultilevel"/>
    <w:tmpl w:val="381853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47DE813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E767049"/>
    <w:multiLevelType w:val="hybridMultilevel"/>
    <w:tmpl w:val="E208D8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EEA4DFC"/>
    <w:multiLevelType w:val="hybridMultilevel"/>
    <w:tmpl w:val="28B4C9D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436F3CCD"/>
    <w:multiLevelType w:val="hybridMultilevel"/>
    <w:tmpl w:val="AE3226A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448F6CAA"/>
    <w:multiLevelType w:val="hybridMultilevel"/>
    <w:tmpl w:val="1756AD7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4FD6017"/>
    <w:multiLevelType w:val="hybridMultilevel"/>
    <w:tmpl w:val="22CE9AE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53722A6"/>
    <w:multiLevelType w:val="hybridMultilevel"/>
    <w:tmpl w:val="E0F0057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84B3BAA"/>
    <w:multiLevelType w:val="hybridMultilevel"/>
    <w:tmpl w:val="4454A2C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49B02CCD"/>
    <w:multiLevelType w:val="hybridMultilevel"/>
    <w:tmpl w:val="F5EE6AE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B0E2F01"/>
    <w:multiLevelType w:val="hybridMultilevel"/>
    <w:tmpl w:val="FF227CD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>
    <w:nsid w:val="4BBF1077"/>
    <w:multiLevelType w:val="hybridMultilevel"/>
    <w:tmpl w:val="A40C057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BE55BC1"/>
    <w:multiLevelType w:val="hybridMultilevel"/>
    <w:tmpl w:val="9D4C10D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4C8D0876"/>
    <w:multiLevelType w:val="hybridMultilevel"/>
    <w:tmpl w:val="8002441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4E7C2CE4"/>
    <w:multiLevelType w:val="hybridMultilevel"/>
    <w:tmpl w:val="A3A2E6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EE734AE"/>
    <w:multiLevelType w:val="hybridMultilevel"/>
    <w:tmpl w:val="4C329A0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504D4E1E"/>
    <w:multiLevelType w:val="hybridMultilevel"/>
    <w:tmpl w:val="24D696C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>
    <w:nsid w:val="51A6107E"/>
    <w:multiLevelType w:val="hybridMultilevel"/>
    <w:tmpl w:val="CB40DA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>
    <w:nsid w:val="54B208F3"/>
    <w:multiLevelType w:val="hybridMultilevel"/>
    <w:tmpl w:val="64825002"/>
    <w:lvl w:ilvl="0" w:tplc="3D52E38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55B25E20"/>
    <w:multiLevelType w:val="hybridMultilevel"/>
    <w:tmpl w:val="9BDE0E3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>
    <w:nsid w:val="56CA49E3"/>
    <w:multiLevelType w:val="hybridMultilevel"/>
    <w:tmpl w:val="76CC0EA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A855F92"/>
    <w:multiLevelType w:val="hybridMultilevel"/>
    <w:tmpl w:val="6CEC1A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5B405F44"/>
    <w:multiLevelType w:val="hybridMultilevel"/>
    <w:tmpl w:val="1D742AC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5C9228D0"/>
    <w:multiLevelType w:val="hybridMultilevel"/>
    <w:tmpl w:val="F38E13A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>
    <w:nsid w:val="5E1212BD"/>
    <w:multiLevelType w:val="hybridMultilevel"/>
    <w:tmpl w:val="228224B6"/>
    <w:lvl w:ilvl="0" w:tplc="2CE0DC5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5E401255"/>
    <w:multiLevelType w:val="hybridMultilevel"/>
    <w:tmpl w:val="069E3F8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>
    <w:nsid w:val="5F7978DD"/>
    <w:multiLevelType w:val="hybridMultilevel"/>
    <w:tmpl w:val="07606F9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FB31D6E"/>
    <w:multiLevelType w:val="hybridMultilevel"/>
    <w:tmpl w:val="84621CC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1456BD7"/>
    <w:multiLevelType w:val="hybridMultilevel"/>
    <w:tmpl w:val="CB065E1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4625A93"/>
    <w:multiLevelType w:val="hybridMultilevel"/>
    <w:tmpl w:val="FDFE9D1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>
    <w:nsid w:val="656A595B"/>
    <w:multiLevelType w:val="hybridMultilevel"/>
    <w:tmpl w:val="7076D35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65DE5411"/>
    <w:multiLevelType w:val="hybridMultilevel"/>
    <w:tmpl w:val="9BBAB46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662C70CC"/>
    <w:multiLevelType w:val="hybridMultilevel"/>
    <w:tmpl w:val="19FC58C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>
    <w:nsid w:val="67D63EE3"/>
    <w:multiLevelType w:val="hybridMultilevel"/>
    <w:tmpl w:val="915E47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986065C"/>
    <w:multiLevelType w:val="hybridMultilevel"/>
    <w:tmpl w:val="2EE0903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BF43821"/>
    <w:multiLevelType w:val="hybridMultilevel"/>
    <w:tmpl w:val="1094470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DAC307A"/>
    <w:multiLevelType w:val="hybridMultilevel"/>
    <w:tmpl w:val="DE029A0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E406BC9"/>
    <w:multiLevelType w:val="hybridMultilevel"/>
    <w:tmpl w:val="B9D227C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>
    <w:nsid w:val="6EF32E00"/>
    <w:multiLevelType w:val="hybridMultilevel"/>
    <w:tmpl w:val="FCEEC94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6F2D6D78"/>
    <w:multiLevelType w:val="hybridMultilevel"/>
    <w:tmpl w:val="29E224AA"/>
    <w:lvl w:ilvl="0" w:tplc="4392B4A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13B3B32"/>
    <w:multiLevelType w:val="hybridMultilevel"/>
    <w:tmpl w:val="470E62B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0">
    <w:nsid w:val="72516EF4"/>
    <w:multiLevelType w:val="hybridMultilevel"/>
    <w:tmpl w:val="A86A68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2CC51BC"/>
    <w:multiLevelType w:val="hybridMultilevel"/>
    <w:tmpl w:val="C8F28D4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>
    <w:nsid w:val="738B6152"/>
    <w:multiLevelType w:val="hybridMultilevel"/>
    <w:tmpl w:val="86AE4A5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4BB0305"/>
    <w:multiLevelType w:val="hybridMultilevel"/>
    <w:tmpl w:val="0BF073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>
    <w:nsid w:val="761378C4"/>
    <w:multiLevelType w:val="hybridMultilevel"/>
    <w:tmpl w:val="70CCE42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8D43197"/>
    <w:multiLevelType w:val="hybridMultilevel"/>
    <w:tmpl w:val="767AB9B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797430B5"/>
    <w:multiLevelType w:val="hybridMultilevel"/>
    <w:tmpl w:val="7C66EDD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A351709"/>
    <w:multiLevelType w:val="hybridMultilevel"/>
    <w:tmpl w:val="E7FEA4A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C5F1B35"/>
    <w:multiLevelType w:val="hybridMultilevel"/>
    <w:tmpl w:val="ED64947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>
    <w:nsid w:val="7C841F5D"/>
    <w:multiLevelType w:val="hybridMultilevel"/>
    <w:tmpl w:val="CFBC0CD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D1904BA"/>
    <w:multiLevelType w:val="hybridMultilevel"/>
    <w:tmpl w:val="FE861CD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D4B73C5"/>
    <w:multiLevelType w:val="hybridMultilevel"/>
    <w:tmpl w:val="5E5686F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DB1487C"/>
    <w:multiLevelType w:val="hybridMultilevel"/>
    <w:tmpl w:val="17300E7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3">
    <w:nsid w:val="7E683F7A"/>
    <w:multiLevelType w:val="hybridMultilevel"/>
    <w:tmpl w:val="38C08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F292039"/>
    <w:multiLevelType w:val="hybridMultilevel"/>
    <w:tmpl w:val="D494E6E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8"/>
  </w:num>
  <w:num w:numId="2">
    <w:abstractNumId w:val="41"/>
  </w:num>
  <w:num w:numId="3">
    <w:abstractNumId w:val="66"/>
  </w:num>
  <w:num w:numId="4">
    <w:abstractNumId w:val="38"/>
  </w:num>
  <w:num w:numId="5">
    <w:abstractNumId w:val="45"/>
  </w:num>
  <w:num w:numId="6">
    <w:abstractNumId w:val="50"/>
  </w:num>
  <w:num w:numId="7">
    <w:abstractNumId w:val="80"/>
  </w:num>
  <w:num w:numId="8">
    <w:abstractNumId w:val="4"/>
  </w:num>
  <w:num w:numId="9">
    <w:abstractNumId w:val="46"/>
  </w:num>
  <w:num w:numId="10">
    <w:abstractNumId w:val="73"/>
  </w:num>
  <w:num w:numId="11">
    <w:abstractNumId w:val="89"/>
  </w:num>
  <w:num w:numId="12">
    <w:abstractNumId w:val="84"/>
  </w:num>
  <w:num w:numId="13">
    <w:abstractNumId w:val="74"/>
  </w:num>
  <w:num w:numId="14">
    <w:abstractNumId w:val="87"/>
  </w:num>
  <w:num w:numId="15">
    <w:abstractNumId w:val="86"/>
  </w:num>
  <w:num w:numId="16">
    <w:abstractNumId w:val="65"/>
  </w:num>
  <w:num w:numId="17">
    <w:abstractNumId w:val="22"/>
  </w:num>
  <w:num w:numId="18">
    <w:abstractNumId w:val="48"/>
  </w:num>
  <w:num w:numId="19">
    <w:abstractNumId w:val="53"/>
  </w:num>
  <w:num w:numId="20">
    <w:abstractNumId w:val="44"/>
  </w:num>
  <w:num w:numId="21">
    <w:abstractNumId w:val="91"/>
  </w:num>
  <w:num w:numId="22">
    <w:abstractNumId w:val="59"/>
  </w:num>
  <w:num w:numId="23">
    <w:abstractNumId w:val="67"/>
  </w:num>
  <w:num w:numId="24">
    <w:abstractNumId w:val="75"/>
  </w:num>
  <w:num w:numId="25">
    <w:abstractNumId w:val="82"/>
  </w:num>
  <w:num w:numId="26">
    <w:abstractNumId w:val="72"/>
  </w:num>
  <w:num w:numId="27">
    <w:abstractNumId w:val="90"/>
  </w:num>
  <w:num w:numId="28">
    <w:abstractNumId w:val="16"/>
  </w:num>
  <w:num w:numId="29">
    <w:abstractNumId w:val="10"/>
  </w:num>
  <w:num w:numId="30">
    <w:abstractNumId w:val="40"/>
  </w:num>
  <w:num w:numId="31">
    <w:abstractNumId w:val="33"/>
  </w:num>
  <w:num w:numId="32">
    <w:abstractNumId w:val="43"/>
  </w:num>
  <w:num w:numId="33">
    <w:abstractNumId w:val="24"/>
  </w:num>
  <w:num w:numId="34">
    <w:abstractNumId w:val="27"/>
  </w:num>
  <w:num w:numId="35">
    <w:abstractNumId w:val="18"/>
  </w:num>
  <w:num w:numId="36">
    <w:abstractNumId w:val="62"/>
  </w:num>
  <w:num w:numId="37">
    <w:abstractNumId w:val="1"/>
  </w:num>
  <w:num w:numId="38">
    <w:abstractNumId w:val="2"/>
  </w:num>
  <w:num w:numId="39">
    <w:abstractNumId w:val="12"/>
  </w:num>
  <w:num w:numId="40">
    <w:abstractNumId w:val="39"/>
  </w:num>
  <w:num w:numId="41">
    <w:abstractNumId w:val="36"/>
  </w:num>
  <w:num w:numId="42">
    <w:abstractNumId w:val="7"/>
  </w:num>
  <w:num w:numId="43">
    <w:abstractNumId w:val="58"/>
  </w:num>
  <w:num w:numId="44">
    <w:abstractNumId w:val="19"/>
  </w:num>
  <w:num w:numId="45">
    <w:abstractNumId w:val="70"/>
  </w:num>
  <w:num w:numId="46">
    <w:abstractNumId w:val="52"/>
  </w:num>
  <w:num w:numId="47">
    <w:abstractNumId w:val="88"/>
  </w:num>
  <w:num w:numId="48">
    <w:abstractNumId w:val="42"/>
  </w:num>
  <w:num w:numId="49">
    <w:abstractNumId w:val="94"/>
  </w:num>
  <w:num w:numId="50">
    <w:abstractNumId w:val="13"/>
  </w:num>
  <w:num w:numId="51">
    <w:abstractNumId w:val="35"/>
  </w:num>
  <w:num w:numId="52">
    <w:abstractNumId w:val="3"/>
  </w:num>
  <w:num w:numId="53">
    <w:abstractNumId w:val="32"/>
  </w:num>
  <w:num w:numId="54">
    <w:abstractNumId w:val="21"/>
  </w:num>
  <w:num w:numId="55">
    <w:abstractNumId w:val="77"/>
  </w:num>
  <w:num w:numId="56">
    <w:abstractNumId w:val="37"/>
  </w:num>
  <w:num w:numId="57">
    <w:abstractNumId w:val="81"/>
  </w:num>
  <w:num w:numId="58">
    <w:abstractNumId w:val="64"/>
  </w:num>
  <w:num w:numId="59">
    <w:abstractNumId w:val="11"/>
  </w:num>
  <w:num w:numId="60">
    <w:abstractNumId w:val="56"/>
  </w:num>
  <w:num w:numId="61">
    <w:abstractNumId w:val="54"/>
  </w:num>
  <w:num w:numId="62">
    <w:abstractNumId w:val="23"/>
  </w:num>
  <w:num w:numId="63">
    <w:abstractNumId w:val="55"/>
  </w:num>
  <w:num w:numId="64">
    <w:abstractNumId w:val="85"/>
  </w:num>
  <w:num w:numId="65">
    <w:abstractNumId w:val="76"/>
  </w:num>
  <w:num w:numId="66">
    <w:abstractNumId w:val="47"/>
  </w:num>
  <w:num w:numId="67">
    <w:abstractNumId w:val="17"/>
  </w:num>
  <w:num w:numId="68">
    <w:abstractNumId w:val="26"/>
  </w:num>
  <w:num w:numId="69">
    <w:abstractNumId w:val="60"/>
  </w:num>
  <w:num w:numId="70">
    <w:abstractNumId w:val="49"/>
  </w:num>
  <w:num w:numId="71">
    <w:abstractNumId w:val="25"/>
  </w:num>
  <w:num w:numId="72">
    <w:abstractNumId w:val="29"/>
  </w:num>
  <w:num w:numId="73">
    <w:abstractNumId w:val="71"/>
  </w:num>
  <w:num w:numId="74">
    <w:abstractNumId w:val="8"/>
  </w:num>
  <w:num w:numId="75">
    <w:abstractNumId w:val="30"/>
  </w:num>
  <w:num w:numId="76">
    <w:abstractNumId w:val="61"/>
  </w:num>
  <w:num w:numId="77">
    <w:abstractNumId w:val="0"/>
  </w:num>
  <w:num w:numId="78">
    <w:abstractNumId w:val="92"/>
  </w:num>
  <w:num w:numId="79">
    <w:abstractNumId w:val="5"/>
  </w:num>
  <w:num w:numId="80">
    <w:abstractNumId w:val="34"/>
  </w:num>
  <w:num w:numId="81">
    <w:abstractNumId w:val="79"/>
  </w:num>
  <w:num w:numId="82">
    <w:abstractNumId w:val="68"/>
  </w:num>
  <w:num w:numId="83">
    <w:abstractNumId w:val="15"/>
  </w:num>
  <w:num w:numId="84">
    <w:abstractNumId w:val="51"/>
  </w:num>
  <w:num w:numId="85">
    <w:abstractNumId w:val="83"/>
  </w:num>
  <w:num w:numId="86">
    <w:abstractNumId w:val="31"/>
  </w:num>
  <w:num w:numId="87">
    <w:abstractNumId w:val="20"/>
  </w:num>
  <w:num w:numId="88">
    <w:abstractNumId w:val="14"/>
  </w:num>
  <w:num w:numId="89">
    <w:abstractNumId w:val="69"/>
  </w:num>
  <w:num w:numId="90">
    <w:abstractNumId w:val="6"/>
  </w:num>
  <w:num w:numId="91">
    <w:abstractNumId w:val="9"/>
  </w:num>
  <w:num w:numId="92">
    <w:abstractNumId w:val="78"/>
  </w:num>
  <w:num w:numId="93">
    <w:abstractNumId w:val="57"/>
  </w:num>
  <w:num w:numId="94">
    <w:abstractNumId w:val="63"/>
  </w:num>
  <w:num w:numId="95">
    <w:abstractNumId w:val="9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17D"/>
    <w:rsid w:val="000022B6"/>
    <w:rsid w:val="00044BE7"/>
    <w:rsid w:val="00053AAA"/>
    <w:rsid w:val="0010717D"/>
    <w:rsid w:val="00142F6C"/>
    <w:rsid w:val="00155C0A"/>
    <w:rsid w:val="001F404E"/>
    <w:rsid w:val="0030085A"/>
    <w:rsid w:val="003E33F1"/>
    <w:rsid w:val="0045732C"/>
    <w:rsid w:val="00475F71"/>
    <w:rsid w:val="00510F0C"/>
    <w:rsid w:val="005E0319"/>
    <w:rsid w:val="006A1E9D"/>
    <w:rsid w:val="006F12FF"/>
    <w:rsid w:val="007C4CA1"/>
    <w:rsid w:val="008728AA"/>
    <w:rsid w:val="008E1BD8"/>
    <w:rsid w:val="0093303F"/>
    <w:rsid w:val="00A814B9"/>
    <w:rsid w:val="00AB5D6C"/>
    <w:rsid w:val="00B210DC"/>
    <w:rsid w:val="00B37C66"/>
    <w:rsid w:val="00BD01AC"/>
    <w:rsid w:val="00D72921"/>
    <w:rsid w:val="00DB31D0"/>
    <w:rsid w:val="00E70037"/>
    <w:rsid w:val="00E7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F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10F0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E33F1"/>
  </w:style>
  <w:style w:type="paragraph" w:customStyle="1" w:styleId="Style2">
    <w:name w:val="Style2"/>
    <w:basedOn w:val="a"/>
    <w:rsid w:val="003E33F1"/>
  </w:style>
  <w:style w:type="paragraph" w:customStyle="1" w:styleId="Style3">
    <w:name w:val="Style3"/>
    <w:basedOn w:val="a"/>
    <w:rsid w:val="003E33F1"/>
  </w:style>
  <w:style w:type="paragraph" w:customStyle="1" w:styleId="Style5">
    <w:name w:val="Style5"/>
    <w:basedOn w:val="a"/>
    <w:rsid w:val="003E33F1"/>
  </w:style>
  <w:style w:type="paragraph" w:customStyle="1" w:styleId="Style6">
    <w:name w:val="Style6"/>
    <w:basedOn w:val="a"/>
    <w:rsid w:val="003E33F1"/>
  </w:style>
  <w:style w:type="paragraph" w:customStyle="1" w:styleId="Style7">
    <w:name w:val="Style7"/>
    <w:basedOn w:val="a"/>
    <w:rsid w:val="003E33F1"/>
  </w:style>
  <w:style w:type="paragraph" w:customStyle="1" w:styleId="Style8">
    <w:name w:val="Style8"/>
    <w:basedOn w:val="a"/>
    <w:rsid w:val="003E33F1"/>
  </w:style>
  <w:style w:type="paragraph" w:customStyle="1" w:styleId="Style9">
    <w:name w:val="Style9"/>
    <w:basedOn w:val="a"/>
    <w:rsid w:val="003E33F1"/>
    <w:pPr>
      <w:spacing w:line="288" w:lineRule="exact"/>
      <w:jc w:val="center"/>
    </w:pPr>
  </w:style>
  <w:style w:type="paragraph" w:customStyle="1" w:styleId="Style10">
    <w:name w:val="Style10"/>
    <w:basedOn w:val="a"/>
    <w:rsid w:val="003E33F1"/>
  </w:style>
  <w:style w:type="paragraph" w:customStyle="1" w:styleId="Style12">
    <w:name w:val="Style12"/>
    <w:basedOn w:val="a"/>
    <w:rsid w:val="003E33F1"/>
  </w:style>
  <w:style w:type="character" w:customStyle="1" w:styleId="FontStyle16">
    <w:name w:val="Font Style16"/>
    <w:rsid w:val="003E33F1"/>
    <w:rPr>
      <w:rFonts w:ascii="Georgia" w:hAnsi="Georgia"/>
      <w:b/>
      <w:sz w:val="18"/>
    </w:rPr>
  </w:style>
  <w:style w:type="character" w:customStyle="1" w:styleId="FontStyle18">
    <w:name w:val="Font Style18"/>
    <w:rsid w:val="003E33F1"/>
    <w:rPr>
      <w:rFonts w:ascii="Georgia" w:hAnsi="Georgia"/>
      <w:spacing w:val="-10"/>
      <w:sz w:val="18"/>
    </w:rPr>
  </w:style>
  <w:style w:type="character" w:customStyle="1" w:styleId="FontStyle19">
    <w:name w:val="Font Style19"/>
    <w:rsid w:val="003E33F1"/>
    <w:rPr>
      <w:rFonts w:ascii="Georgia" w:hAnsi="Georgia"/>
      <w:sz w:val="20"/>
    </w:rPr>
  </w:style>
  <w:style w:type="character" w:customStyle="1" w:styleId="FontStyle21">
    <w:name w:val="Font Style21"/>
    <w:rsid w:val="003E33F1"/>
    <w:rPr>
      <w:rFonts w:ascii="Georgia" w:hAnsi="Georgia"/>
      <w:sz w:val="22"/>
    </w:rPr>
  </w:style>
  <w:style w:type="character" w:customStyle="1" w:styleId="FontStyle22">
    <w:name w:val="Font Style22"/>
    <w:rsid w:val="003E33F1"/>
    <w:rPr>
      <w:rFonts w:ascii="Century Schoolbook" w:hAnsi="Century Schoolbook"/>
      <w:b/>
      <w:spacing w:val="-10"/>
      <w:sz w:val="22"/>
    </w:rPr>
  </w:style>
  <w:style w:type="character" w:customStyle="1" w:styleId="FontStyle26">
    <w:name w:val="Font Style26"/>
    <w:rsid w:val="003E33F1"/>
    <w:rPr>
      <w:rFonts w:ascii="Georgia" w:hAnsi="Georgia"/>
      <w:b/>
      <w:sz w:val="10"/>
    </w:rPr>
  </w:style>
  <w:style w:type="paragraph" w:customStyle="1" w:styleId="1">
    <w:name w:val="Абзац списка1"/>
    <w:basedOn w:val="a"/>
    <w:rsid w:val="003E33F1"/>
    <w:pPr>
      <w:ind w:left="720"/>
      <w:contextualSpacing/>
    </w:pPr>
  </w:style>
  <w:style w:type="paragraph" w:styleId="a3">
    <w:name w:val="footer"/>
    <w:basedOn w:val="a"/>
    <w:link w:val="a4"/>
    <w:rsid w:val="003E33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E33F1"/>
    <w:rPr>
      <w:rFonts w:ascii="Georgia" w:eastAsia="Calibri" w:hAnsi="Georgia" w:cs="Times New Roman"/>
      <w:sz w:val="24"/>
      <w:szCs w:val="24"/>
      <w:lang w:eastAsia="ru-RU"/>
    </w:rPr>
  </w:style>
  <w:style w:type="character" w:styleId="a5">
    <w:name w:val="Hyperlink"/>
    <w:basedOn w:val="a0"/>
    <w:rsid w:val="003E33F1"/>
    <w:rPr>
      <w:color w:val="0000FF"/>
      <w:u w:val="single"/>
    </w:rPr>
  </w:style>
  <w:style w:type="character" w:customStyle="1" w:styleId="2">
    <w:name w:val="Основной текст (2)"/>
    <w:rsid w:val="006A1E9D"/>
    <w:rPr>
      <w:b/>
      <w:bCs/>
      <w:sz w:val="23"/>
      <w:szCs w:val="23"/>
      <w:lang w:bidi="ar-SA"/>
    </w:rPr>
  </w:style>
  <w:style w:type="paragraph" w:styleId="a6">
    <w:name w:val="No Spacing"/>
    <w:qFormat/>
    <w:rsid w:val="006A1E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7">
    <w:name w:val="Body Text Indent"/>
    <w:basedOn w:val="a"/>
    <w:link w:val="a8"/>
    <w:rsid w:val="006A1E9D"/>
    <w:pPr>
      <w:widowControl/>
      <w:autoSpaceDE/>
      <w:autoSpaceDN/>
      <w:adjustRightInd/>
      <w:spacing w:after="120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6A1E9D"/>
    <w:rPr>
      <w:rFonts w:ascii="Calibri" w:eastAsia="Calibri" w:hAnsi="Calibri" w:cs="Times New Roman"/>
    </w:rPr>
  </w:style>
  <w:style w:type="paragraph" w:customStyle="1" w:styleId="a9">
    <w:name w:val="тем"/>
    <w:basedOn w:val="a"/>
    <w:rsid w:val="00142F6C"/>
    <w:pPr>
      <w:widowControl/>
      <w:autoSpaceDE/>
      <w:autoSpaceDN/>
      <w:adjustRightInd/>
      <w:spacing w:line="233" w:lineRule="exact"/>
      <w:jc w:val="center"/>
    </w:pPr>
    <w:rPr>
      <w:rFonts w:ascii="Times New Roman" w:eastAsia="Times New Roman" w:hAnsi="Times New Roman"/>
      <w:b/>
      <w:snapToGrid w:val="0"/>
      <w:sz w:val="23"/>
      <w:szCs w:val="20"/>
      <w:lang w:val="uk-UA"/>
    </w:rPr>
  </w:style>
  <w:style w:type="paragraph" w:customStyle="1" w:styleId="Standard">
    <w:name w:val="Standard"/>
    <w:rsid w:val="000022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20">
    <w:name w:val="Абзац списка2"/>
    <w:basedOn w:val="a"/>
    <w:rsid w:val="000022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F404E"/>
    <w:pPr>
      <w:adjustRightInd/>
    </w:pPr>
    <w:rPr>
      <w:rFonts w:ascii="Times New Roman" w:eastAsia="Times New Roman" w:hAnsi="Times New Roman"/>
      <w:sz w:val="22"/>
      <w:szCs w:val="22"/>
      <w:lang w:val="uk-UA" w:eastAsia="uk-UA" w:bidi="uk-UA"/>
    </w:rPr>
  </w:style>
  <w:style w:type="character" w:customStyle="1" w:styleId="70">
    <w:name w:val="Заголовок 7 Знак"/>
    <w:basedOn w:val="a0"/>
    <w:link w:val="7"/>
    <w:rsid w:val="00510F0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apple-converted-space">
    <w:name w:val="apple-converted-space"/>
    <w:rsid w:val="00510F0C"/>
  </w:style>
  <w:style w:type="character" w:styleId="aa">
    <w:name w:val="Strong"/>
    <w:uiPriority w:val="22"/>
    <w:qFormat/>
    <w:rsid w:val="00510F0C"/>
    <w:rPr>
      <w:b/>
      <w:bCs/>
    </w:rPr>
  </w:style>
  <w:style w:type="paragraph" w:customStyle="1" w:styleId="Default">
    <w:name w:val="Default"/>
    <w:rsid w:val="00510F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rary.knuba.edu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ibrary.knuba.edu.ua/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org2.knuba.edu.ua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org.knuba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A99C-1E4E-4CE7-9FA6-28F45761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24407</Words>
  <Characters>13913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СОЛКОС</cp:lastModifiedBy>
  <cp:revision>2</cp:revision>
  <cp:lastPrinted>2018-06-12T18:25:00Z</cp:lastPrinted>
  <dcterms:created xsi:type="dcterms:W3CDTF">2020-06-26T10:19:00Z</dcterms:created>
  <dcterms:modified xsi:type="dcterms:W3CDTF">2020-06-26T10:19:00Z</dcterms:modified>
</cp:coreProperties>
</file>